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DF62A" w14:textId="2F363F0E" w:rsidR="00FC2FBA" w:rsidRPr="0007402B" w:rsidRDefault="00FC2FBA" w:rsidP="00FC2FBA">
      <w:pPr>
        <w:pStyle w:val="3GPPHeader"/>
        <w:spacing w:after="60"/>
        <w:rPr>
          <w:sz w:val="32"/>
          <w:szCs w:val="32"/>
          <w:highlight w:val="yellow"/>
        </w:rPr>
      </w:pPr>
      <w:r>
        <w:t>3GPP TSG-RAN WG2 #97</w:t>
      </w:r>
      <w:r>
        <w:tab/>
      </w:r>
      <w:r>
        <w:rPr>
          <w:sz w:val="32"/>
          <w:szCs w:val="32"/>
        </w:rPr>
        <w:t>Tdoc R2-</w:t>
      </w:r>
      <w:r w:rsidRPr="0007402B">
        <w:rPr>
          <w:sz w:val="32"/>
          <w:szCs w:val="32"/>
        </w:rPr>
        <w:t>17</w:t>
      </w:r>
      <w:r w:rsidR="0007402B" w:rsidRPr="00F56357">
        <w:rPr>
          <w:sz w:val="32"/>
          <w:szCs w:val="32"/>
        </w:rPr>
        <w:t>00833</w:t>
      </w:r>
    </w:p>
    <w:p w14:paraId="391B8155" w14:textId="77777777" w:rsidR="00FC2FBA" w:rsidRDefault="00FC2FBA" w:rsidP="005773EA">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739DFF70" w14:textId="56A2E50B" w:rsidR="005773EA" w:rsidRDefault="005773EA" w:rsidP="005773EA">
      <w:pPr>
        <w:pStyle w:val="CRCoverPage"/>
        <w:outlineLvl w:val="0"/>
        <w:rPr>
          <w:b/>
          <w:noProof/>
          <w:sz w:val="24"/>
        </w:rPr>
      </w:pPr>
    </w:p>
    <w:p w14:paraId="7DB2D954" w14:textId="6B4579E5" w:rsidR="00E90E49" w:rsidRPr="009A52DA" w:rsidRDefault="00E90E49" w:rsidP="00311702">
      <w:pPr>
        <w:pStyle w:val="3GPPHeader"/>
        <w:rPr>
          <w:sz w:val="22"/>
          <w:szCs w:val="22"/>
          <w:lang w:val="en-US"/>
        </w:rPr>
      </w:pPr>
      <w:r w:rsidRPr="009A52DA">
        <w:rPr>
          <w:sz w:val="22"/>
          <w:szCs w:val="22"/>
          <w:lang w:val="en-US"/>
        </w:rPr>
        <w:t>Agenda Item:</w:t>
      </w:r>
      <w:r w:rsidRPr="009A52DA">
        <w:rPr>
          <w:sz w:val="22"/>
          <w:szCs w:val="22"/>
          <w:lang w:val="en-US"/>
        </w:rPr>
        <w:tab/>
      </w:r>
      <w:r w:rsidR="0032160C" w:rsidRPr="00F56357">
        <w:rPr>
          <w:sz w:val="22"/>
          <w:szCs w:val="22"/>
          <w:lang w:val="en-US"/>
        </w:rPr>
        <w:t>10.2.1.2</w:t>
      </w:r>
    </w:p>
    <w:p w14:paraId="51485FC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60903814" w14:textId="22968583" w:rsidR="00E90E49" w:rsidRPr="00CE0424" w:rsidRDefault="003D3C45" w:rsidP="00311702">
      <w:pPr>
        <w:pStyle w:val="3GPPHeader"/>
        <w:rPr>
          <w:sz w:val="22"/>
          <w:szCs w:val="22"/>
        </w:rPr>
      </w:pPr>
      <w:r>
        <w:rPr>
          <w:sz w:val="22"/>
          <w:szCs w:val="22"/>
        </w:rPr>
        <w:t>Title:</w:t>
      </w:r>
      <w:r w:rsidR="00E90E49" w:rsidRPr="00CE0424">
        <w:rPr>
          <w:sz w:val="22"/>
          <w:szCs w:val="22"/>
        </w:rPr>
        <w:tab/>
      </w:r>
      <w:r w:rsidR="00DB66D7">
        <w:t>Data duplication</w:t>
      </w:r>
      <w:r w:rsidR="00751208">
        <w:t xml:space="preserve"> </w:t>
      </w:r>
      <w:r w:rsidR="00C51515">
        <w:t>in lower layers (HARQ)</w:t>
      </w:r>
    </w:p>
    <w:p w14:paraId="17C433B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56357">
        <w:rPr>
          <w:sz w:val="22"/>
          <w:szCs w:val="22"/>
        </w:rPr>
        <w:t>Discussion, Decision</w:t>
      </w:r>
    </w:p>
    <w:p w14:paraId="14E58440" w14:textId="77777777" w:rsidR="001C559E" w:rsidRDefault="00E90E49" w:rsidP="00CE0424">
      <w:pPr>
        <w:pStyle w:val="Heading1"/>
      </w:pPr>
      <w:r w:rsidRPr="00CE0424">
        <w:t>Introduction</w:t>
      </w:r>
    </w:p>
    <w:p w14:paraId="13273F64" w14:textId="5D6C4348" w:rsidR="007D3455" w:rsidRDefault="008C34C9" w:rsidP="001C559E">
      <w:pPr>
        <w:pStyle w:val="BodyText"/>
      </w:pPr>
      <w:r>
        <w:t>Transmission reliability and latency enhancement are two key aspects for URLLC, defined as Ultra-Reliable and Low-Latency Communications in TR 22.862</w:t>
      </w:r>
      <w:r w:rsidR="00400715">
        <w:t xml:space="preserve"> and TR 38.913</w:t>
      </w:r>
      <w:r>
        <w:t xml:space="preserve">. </w:t>
      </w:r>
    </w:p>
    <w:p w14:paraId="113B25DF" w14:textId="77777777" w:rsidR="007D3455" w:rsidRDefault="007D3455" w:rsidP="007D3455">
      <w:pPr>
        <w:pStyle w:val="BodyText"/>
      </w:pPr>
      <w:r>
        <w:t>At present, 3GPP RAN2#96 has the following agreements:</w:t>
      </w:r>
    </w:p>
    <w:p w14:paraId="252888AC" w14:textId="77777777" w:rsidR="007D3455" w:rsidRDefault="007D3455" w:rsidP="007D3455">
      <w:pPr>
        <w:pStyle w:val="Doc-text2"/>
        <w:pBdr>
          <w:top w:val="single" w:sz="4" w:space="1" w:color="auto"/>
          <w:left w:val="single" w:sz="4" w:space="4" w:color="auto"/>
          <w:bottom w:val="single" w:sz="4" w:space="1" w:color="auto"/>
          <w:right w:val="single" w:sz="4" w:space="31" w:color="auto"/>
        </w:pBdr>
        <w:spacing w:afterLines="50" w:after="120"/>
        <w:ind w:rightChars="354" w:right="708"/>
      </w:pPr>
      <w:r>
        <w:t xml:space="preserve">- </w:t>
      </w:r>
      <w:r>
        <w:tab/>
        <w:t>Multi-connectivity (e.g. with packet duplication, link selection) should be studied for achieving the reliability requirements for URLLC.</w:t>
      </w:r>
    </w:p>
    <w:p w14:paraId="440F4039" w14:textId="01AF4DAB" w:rsidR="00D3005B" w:rsidRDefault="00C51515" w:rsidP="001C559E">
      <w:pPr>
        <w:pStyle w:val="BodyText"/>
      </w:pPr>
      <w:r>
        <w:t xml:space="preserve">And </w:t>
      </w:r>
      <w:r w:rsidR="007D3455">
        <w:t xml:space="preserve">3GPP </w:t>
      </w:r>
      <w:r w:rsidR="00C8327C">
        <w:t>RAN2</w:t>
      </w:r>
      <w:r w:rsidR="007D3455">
        <w:t xml:space="preserve"> NR Ad hoc meeting</w:t>
      </w:r>
      <w:r w:rsidR="00C8327C">
        <w:t xml:space="preserve"> has </w:t>
      </w:r>
      <w:r>
        <w:t xml:space="preserve">made </w:t>
      </w:r>
      <w:r w:rsidR="00C8327C">
        <w:t>the following agreements:</w:t>
      </w:r>
    </w:p>
    <w:p w14:paraId="2283CED9" w14:textId="77777777" w:rsidR="00C96785" w:rsidRDefault="00C96785" w:rsidP="00C96785">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14:paraId="35A30E89" w14:textId="77777777" w:rsidR="00C96785" w:rsidRDefault="00C96785" w:rsidP="00C96785">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14:paraId="4B715DFC" w14:textId="77777777" w:rsidR="00C96785" w:rsidRDefault="00C96785" w:rsidP="00C96785">
      <w:pPr>
        <w:pStyle w:val="Doc-text2"/>
        <w:pBdr>
          <w:top w:val="single" w:sz="4" w:space="1" w:color="auto"/>
          <w:left w:val="single" w:sz="4" w:space="4" w:color="auto"/>
          <w:bottom w:val="single" w:sz="4" w:space="1" w:color="auto"/>
          <w:right w:val="single" w:sz="4" w:space="4" w:color="auto"/>
        </w:pBdr>
      </w:pPr>
      <w:proofErr w:type="gramStart"/>
      <w:r>
        <w:t>2  The</w:t>
      </w:r>
      <w:proofErr w:type="gramEnd"/>
      <w:r>
        <w:t xml:space="preserve"> PDCP function in the transmitter supports packet duplication and the PDCP function in the receiver supports duplicate packet removal.</w:t>
      </w:r>
    </w:p>
    <w:p w14:paraId="572F5992" w14:textId="77777777" w:rsidR="00C96785" w:rsidRPr="00D408BA" w:rsidRDefault="00C96785" w:rsidP="00C96785">
      <w:pPr>
        <w:pStyle w:val="Comments"/>
      </w:pPr>
    </w:p>
    <w:p w14:paraId="7AA79C18" w14:textId="77777777" w:rsidR="00C96785" w:rsidRDefault="00C96785" w:rsidP="00C96785">
      <w:pPr>
        <w:pStyle w:val="Doc-text2"/>
        <w:pBdr>
          <w:top w:val="single" w:sz="4" w:space="1" w:color="auto"/>
          <w:left w:val="single" w:sz="4" w:space="4" w:color="auto"/>
          <w:bottom w:val="single" w:sz="4" w:space="1" w:color="auto"/>
          <w:right w:val="single" w:sz="4" w:space="4" w:color="auto"/>
        </w:pBdr>
      </w:pPr>
      <w:r>
        <w:t>1</w:t>
      </w:r>
      <w:r>
        <w:tab/>
        <w:t xml:space="preserve">RLC retransmission (ARQ) is not assumed to be used for meeting the strict user plane latency requirements of </w:t>
      </w:r>
      <w:proofErr w:type="gramStart"/>
      <w:r>
        <w:t>URLLC .</w:t>
      </w:r>
      <w:proofErr w:type="gramEnd"/>
    </w:p>
    <w:p w14:paraId="58E00419" w14:textId="38F8123F" w:rsidR="00C51515" w:rsidRDefault="00C96785" w:rsidP="00C51515">
      <w:pPr>
        <w:pStyle w:val="Doc-text2"/>
        <w:pBdr>
          <w:top w:val="single" w:sz="4" w:space="1" w:color="auto"/>
          <w:left w:val="single" w:sz="4" w:space="4" w:color="auto"/>
          <w:bottom w:val="single" w:sz="4" w:space="1" w:color="auto"/>
          <w:right w:val="single" w:sz="4" w:space="4" w:color="auto"/>
        </w:pBdr>
      </w:pPr>
      <w:r>
        <w:t>2</w:t>
      </w:r>
      <w:r>
        <w:tab/>
        <w:t xml:space="preserve">RAN2 will study redundancy schemes operating below PDCP in CA scenarios </w:t>
      </w:r>
      <w:proofErr w:type="gramStart"/>
      <w:r>
        <w:t>for the purpose of</w:t>
      </w:r>
      <w:proofErr w:type="gramEnd"/>
      <w:r>
        <w:t xml:space="preserve"> meeting the reliability/latency requirements of URLLC. Study should consider the performance of the underlying </w:t>
      </w:r>
      <w:proofErr w:type="spellStart"/>
      <w:r>
        <w:t>Phy</w:t>
      </w:r>
      <w:proofErr w:type="spellEnd"/>
      <w:r>
        <w:t xml:space="preserve"> layer.</w:t>
      </w:r>
    </w:p>
    <w:p w14:paraId="031B2E31" w14:textId="77777777" w:rsidR="00C51515" w:rsidRDefault="00C51515" w:rsidP="00C51515">
      <w:pPr>
        <w:pStyle w:val="Doc-text2"/>
        <w:spacing w:afterLines="50" w:after="120"/>
        <w:ind w:left="0" w:rightChars="354" w:right="708" w:firstLine="0"/>
      </w:pPr>
    </w:p>
    <w:p w14:paraId="54D0A527" w14:textId="6ABB3E1C" w:rsidR="00BF0094" w:rsidRDefault="00C51515" w:rsidP="00C51515">
      <w:pPr>
        <w:pStyle w:val="Doc-text2"/>
        <w:spacing w:afterLines="50" w:after="120"/>
        <w:ind w:left="0" w:rightChars="354" w:right="708" w:firstLine="0"/>
      </w:pPr>
      <w:r>
        <w:t>In this contribution, we analyse how redundancy schemes operating below PDCP in CA scenarios can be used to reach the reliability and latency requirements of URLLC.</w:t>
      </w:r>
      <w:r w:rsidR="00F57AEA">
        <w:t xml:space="preserve"> A TP describing data duplication in lower layers is also provided.</w:t>
      </w:r>
    </w:p>
    <w:p w14:paraId="181FB4A9" w14:textId="6B8F54DF" w:rsidR="001643A8" w:rsidRDefault="004000E8" w:rsidP="00CE0424">
      <w:pPr>
        <w:pStyle w:val="Heading1"/>
      </w:pPr>
      <w:bookmarkStart w:id="1" w:name="_Ref178064866"/>
      <w:r w:rsidRPr="00CE0424">
        <w:t>Discussion</w:t>
      </w:r>
      <w:bookmarkEnd w:id="1"/>
    </w:p>
    <w:p w14:paraId="30102F7A" w14:textId="1FA7322D" w:rsidR="00F44696" w:rsidRDefault="00F44696" w:rsidP="00F44696">
      <w:r>
        <w:t>In a general sense, multi-connectivity (MC) conceptually can be defined to include all the radio schemes involv</w:t>
      </w:r>
      <w:r w:rsidR="002A7F9C">
        <w:t>ing</w:t>
      </w:r>
      <w:r>
        <w:t xml:space="preserve"> more than one radio link</w:t>
      </w:r>
      <w:r w:rsidR="002A7F9C">
        <w:t>s</w:t>
      </w:r>
      <w:r>
        <w:t xml:space="preserve"> to serve</w:t>
      </w:r>
      <w:r w:rsidR="002A7F9C">
        <w:t xml:space="preserve"> a</w:t>
      </w:r>
      <w:r>
        <w:t xml:space="preserve"> UE</w:t>
      </w:r>
      <w:r w:rsidR="000C59B8">
        <w:t xml:space="preserve"> for both uplink (UL) and downlink (DL)</w:t>
      </w:r>
      <w:r>
        <w:t>. In NR, MC can include terminologies of dual-connectivity (DC), and carrier aggregation (CA) from a system architecture perspective</w:t>
      </w:r>
      <w:r w:rsidR="005B2FD1">
        <w:t>, which are</w:t>
      </w:r>
      <w:r>
        <w:t xml:space="preserve"> applicable to </w:t>
      </w:r>
      <w:r w:rsidR="005B2FD1">
        <w:t xml:space="preserve">both </w:t>
      </w:r>
      <w:r w:rsidR="002A7F9C">
        <w:t xml:space="preserve">collocated </w:t>
      </w:r>
      <w:proofErr w:type="spellStart"/>
      <w:r w:rsidR="002A7F9C">
        <w:t>eNBs</w:t>
      </w:r>
      <w:proofErr w:type="spellEnd"/>
      <w:r w:rsidR="005B2FD1">
        <w:t xml:space="preserve"> and</w:t>
      </w:r>
      <w:r w:rsidR="002A7F9C">
        <w:t xml:space="preserve"> </w:t>
      </w:r>
      <w:r w:rsidR="005B2FD1">
        <w:t xml:space="preserve">non-collocated </w:t>
      </w:r>
      <w:proofErr w:type="spellStart"/>
      <w:r>
        <w:t>eNB</w:t>
      </w:r>
      <w:r w:rsidR="002A7F9C">
        <w:t>s</w:t>
      </w:r>
      <w:proofErr w:type="spellEnd"/>
      <w:r>
        <w:t>.</w:t>
      </w:r>
    </w:p>
    <w:p w14:paraId="447FC602" w14:textId="04459018" w:rsidR="009B6A02" w:rsidRDefault="00B142E2" w:rsidP="009B6A02">
      <w:r>
        <w:t xml:space="preserve">Characteristically, </w:t>
      </w:r>
      <w:r w:rsidR="009B6A02">
        <w:t>MC c</w:t>
      </w:r>
      <w:r>
        <w:t>an</w:t>
      </w:r>
      <w:r w:rsidR="009B6A02">
        <w:t xml:space="preserve"> contribute to URLLC in at least two aspects: </w:t>
      </w:r>
      <w:proofErr w:type="spellStart"/>
      <w:r w:rsidR="009B6A02">
        <w:t>i</w:t>
      </w:r>
      <w:proofErr w:type="spellEnd"/>
      <w:r w:rsidR="009B6A02">
        <w:t xml:space="preserve">) boosting reliability without </w:t>
      </w:r>
      <w:proofErr w:type="gramStart"/>
      <w:r w:rsidR="009B6A02">
        <w:t>sacrificing  latency</w:t>
      </w:r>
      <w:proofErr w:type="gramEnd"/>
      <w:r w:rsidR="00C536A2">
        <w:t>-wise</w:t>
      </w:r>
      <w:r w:rsidR="009B6A02">
        <w:t xml:space="preserve"> performance; ii) remov</w:t>
      </w:r>
      <w:r>
        <w:t>ing</w:t>
      </w:r>
      <w:r w:rsidR="009B6A02">
        <w:t xml:space="preserve"> the interruption time</w:t>
      </w:r>
      <w:r>
        <w:t xml:space="preserve"> otherwise</w:t>
      </w:r>
      <w:r w:rsidR="00BE5B9E">
        <w:t xml:space="preserve"> caused by</w:t>
      </w:r>
      <w:r w:rsidR="009B6A02">
        <w:t xml:space="preserve"> mobility. The philosophy to emphasize is that MC as a kind of diversity </w:t>
      </w:r>
      <w:r w:rsidR="00552F68">
        <w:t xml:space="preserve">scheme </w:t>
      </w:r>
      <w:r w:rsidR="009B6A02">
        <w:t>can obtain a large magnitude of gains in reliability and latency that any link</w:t>
      </w:r>
      <w:r>
        <w:t>-</w:t>
      </w:r>
      <w:r w:rsidR="009B6A02">
        <w:t xml:space="preserve">level diversity scheme by its own </w:t>
      </w:r>
      <w:r>
        <w:t>cannot</w:t>
      </w:r>
      <w:r w:rsidR="009B6A02">
        <w:t xml:space="preserve"> achieve</w:t>
      </w:r>
      <w:r w:rsidR="005620A0">
        <w:t xml:space="preserve"> </w:t>
      </w:r>
      <w:r w:rsidR="005620A0">
        <w:fldChar w:fldCharType="begin"/>
      </w:r>
      <w:r w:rsidR="005620A0">
        <w:instrText xml:space="preserve"> REF _Ref468979047 \r \h </w:instrText>
      </w:r>
      <w:r w:rsidR="005620A0">
        <w:fldChar w:fldCharType="separate"/>
      </w:r>
      <w:r w:rsidR="005620A0">
        <w:t>[2]</w:t>
      </w:r>
      <w:r w:rsidR="005620A0">
        <w:fldChar w:fldCharType="end"/>
      </w:r>
      <w:r w:rsidR="009B6A02">
        <w:t xml:space="preserve">. </w:t>
      </w:r>
    </w:p>
    <w:p w14:paraId="6A18FC70" w14:textId="4AC932BC" w:rsidR="004B6D3D" w:rsidRDefault="00962AAE" w:rsidP="003164F0">
      <w:r>
        <w:t xml:space="preserve">For URLLC, </w:t>
      </w:r>
      <w:r w:rsidR="00921120">
        <w:t>two or more</w:t>
      </w:r>
      <w:r>
        <w:t xml:space="preserve"> </w:t>
      </w:r>
      <w:r w:rsidR="00921120">
        <w:t xml:space="preserve">(if considering future enhancement) </w:t>
      </w:r>
      <w:r>
        <w:t>channels m</w:t>
      </w:r>
      <w:r w:rsidR="00D2215A">
        <w:t>ight be needed for extreme-</w:t>
      </w:r>
      <w:r>
        <w:t>reliability cases such as error rate</w:t>
      </w:r>
      <w:r w:rsidR="00D561C8">
        <w:t>s</w:t>
      </w:r>
      <w:r>
        <w:t xml:space="preserve"> of </w:t>
      </w:r>
      <w:r w:rsidR="001B328F">
        <w:t>10</w:t>
      </w:r>
      <w:r w:rsidR="001B328F" w:rsidRPr="00AC4A8A">
        <w:rPr>
          <w:vertAlign w:val="superscript"/>
        </w:rPr>
        <w:t>-5</w:t>
      </w:r>
      <w:r w:rsidR="00D561C8">
        <w:t xml:space="preserve"> to </w:t>
      </w:r>
      <w:r w:rsidRPr="005C31D9">
        <w:t>10</w:t>
      </w:r>
      <w:r w:rsidRPr="005C31D9">
        <w:rPr>
          <w:vertAlign w:val="superscript"/>
        </w:rPr>
        <w:t>-</w:t>
      </w:r>
      <w:r>
        <w:rPr>
          <w:vertAlign w:val="superscript"/>
        </w:rPr>
        <w:t>9</w:t>
      </w:r>
      <w:r>
        <w:t xml:space="preserve"> within a</w:t>
      </w:r>
      <w:r w:rsidR="00D561C8">
        <w:t xml:space="preserve"> given</w:t>
      </w:r>
      <w:r>
        <w:t xml:space="preserve"> latency bound</w:t>
      </w:r>
      <w:r w:rsidR="00D2215A">
        <w:t xml:space="preserve"> </w:t>
      </w:r>
      <w:r w:rsidR="00D2215A">
        <w:fldChar w:fldCharType="begin"/>
      </w:r>
      <w:r w:rsidR="00D2215A">
        <w:instrText xml:space="preserve"> REF _Ref468978925 \n \h </w:instrText>
      </w:r>
      <w:r w:rsidR="00D2215A">
        <w:fldChar w:fldCharType="separate"/>
      </w:r>
      <w:r w:rsidR="00D2215A">
        <w:t>[1]</w:t>
      </w:r>
      <w:r w:rsidR="00D2215A">
        <w:fldChar w:fldCharType="end"/>
      </w:r>
      <w:r>
        <w:t>. Both DL and UL MC may be of special interests to URLLC, though UL MC may</w:t>
      </w:r>
      <w:r w:rsidR="001B328F">
        <w:t xml:space="preserve"> </w:t>
      </w:r>
      <w:r>
        <w:t>have limiting factors</w:t>
      </w:r>
      <w:r w:rsidR="00BE5B9E">
        <w:t>, such as</w:t>
      </w:r>
      <w:r>
        <w:t xml:space="preserve"> UE’s power. </w:t>
      </w:r>
    </w:p>
    <w:p w14:paraId="1C8B230D" w14:textId="3E9FEA3B" w:rsidR="00D561C8" w:rsidRDefault="00D561C8" w:rsidP="009A52DA">
      <w:pPr>
        <w:pStyle w:val="Heading2"/>
      </w:pPr>
      <w:r>
        <w:lastRenderedPageBreak/>
        <w:t>Duplication on PDCP</w:t>
      </w:r>
    </w:p>
    <w:p w14:paraId="4CB823CF" w14:textId="449E8D2A" w:rsidR="00677D53" w:rsidRDefault="00677D53" w:rsidP="00C4436C">
      <w:pPr>
        <w:pStyle w:val="BodyText"/>
      </w:pPr>
      <w:r>
        <w:t xml:space="preserve">It had been agreed in </w:t>
      </w:r>
      <w:r w:rsidR="00D561C8">
        <w:t xml:space="preserve">the </w:t>
      </w:r>
      <w:r>
        <w:t>RAN2 NR A</w:t>
      </w:r>
      <w:r w:rsidR="00D561C8">
        <w:t>d-hoc</w:t>
      </w:r>
      <w:r w:rsidR="000E4427">
        <w:t>,</w:t>
      </w:r>
      <w:r>
        <w:t xml:space="preserve"> </w:t>
      </w:r>
      <w:r w:rsidR="000E4427">
        <w:t xml:space="preserve">January 2017, </w:t>
      </w:r>
      <w:r>
        <w:t xml:space="preserve">to support packet duplication based on the </w:t>
      </w:r>
      <w:r w:rsidR="00001595">
        <w:t>DC</w:t>
      </w:r>
      <w:r>
        <w:t xml:space="preserve"> architecture with PDCP. This way</w:t>
      </w:r>
      <w:r w:rsidR="00D561C8">
        <w:t>,</w:t>
      </w:r>
      <w:r>
        <w:t xml:space="preserve"> duplication can be applied flexibl</w:t>
      </w:r>
      <w:r w:rsidR="00D561C8">
        <w:t>y</w:t>
      </w:r>
      <w:r>
        <w:t xml:space="preserve"> to scenarios with centralized and non-centralized PDCP, scenarios with different backhaul latencies and different scheduler implementations, i.e. in principle also to LTE-NR integration.</w:t>
      </w:r>
    </w:p>
    <w:p w14:paraId="5B2FEDAA" w14:textId="193D55DD" w:rsidR="001950D9" w:rsidRDefault="001950D9" w:rsidP="00BE4F2C">
      <w:pPr>
        <w:pStyle w:val="Observation"/>
        <w:spacing w:beforeLines="50" w:before="120"/>
        <w:ind w:left="1701" w:hanging="1701"/>
      </w:pPr>
      <w:bookmarkStart w:id="2" w:name="_Toc473883616"/>
      <w:r>
        <w:t>DC-based PDCP duplication provides a flexible way to achieve diversity for different deployment and backhaul scenarios, by building on separate MAC/schedulers.</w:t>
      </w:r>
      <w:bookmarkEnd w:id="2"/>
    </w:p>
    <w:p w14:paraId="5070EAE0" w14:textId="60CE5EBD" w:rsidR="0077173B" w:rsidRDefault="0077173B" w:rsidP="009A52DA">
      <w:pPr>
        <w:pStyle w:val="BodyText"/>
      </w:pPr>
      <w:r>
        <w:t xml:space="preserve">For URLLC highly reliable transmissions with a very low BLER are targeted (e.g. 10^-5 residual error). The PDCP duplication solutions helps in maintaining this low residual error rate, in cases it cannot be reached on the respective carriers e.g. due to a temporary outage/fading dip, or due to unanticipated change or wrong channel state information.  </w:t>
      </w:r>
    </w:p>
    <w:p w14:paraId="6113AC51" w14:textId="431C4FC1" w:rsidR="00D561C8" w:rsidRPr="001950D9" w:rsidRDefault="00D561C8" w:rsidP="009A52DA">
      <w:pPr>
        <w:pStyle w:val="BodyText"/>
      </w:pPr>
      <w:proofErr w:type="spellStart"/>
      <w:r>
        <w:t>Furter</w:t>
      </w:r>
      <w:proofErr w:type="spellEnd"/>
      <w:r>
        <w:t xml:space="preserve"> aspects of PDCP duplication is discussed in </w:t>
      </w:r>
      <w:r>
        <w:fldChar w:fldCharType="begin"/>
      </w:r>
      <w:r>
        <w:instrText xml:space="preserve"> REF _Ref473717211 \r \h </w:instrText>
      </w:r>
      <w:r>
        <w:fldChar w:fldCharType="separate"/>
      </w:r>
      <w:r w:rsidR="00F55A14">
        <w:t>[4]</w:t>
      </w:r>
      <w:r>
        <w:fldChar w:fldCharType="end"/>
      </w:r>
      <w:r>
        <w:t>.</w:t>
      </w:r>
    </w:p>
    <w:p w14:paraId="20B76870" w14:textId="09D59C9D" w:rsidR="00D561C8" w:rsidRDefault="00D561C8" w:rsidP="009A52DA">
      <w:pPr>
        <w:pStyle w:val="Heading2"/>
      </w:pPr>
      <w:r>
        <w:t>Duplication on MAC</w:t>
      </w:r>
    </w:p>
    <w:p w14:paraId="3C598E13" w14:textId="2FBCE3D9" w:rsidR="00F67709" w:rsidRDefault="00EC3F78" w:rsidP="00C4436C">
      <w:pPr>
        <w:pStyle w:val="BodyText"/>
      </w:pPr>
      <w:r>
        <w:t>Beside the PDCP duplication scheme, t</w:t>
      </w:r>
      <w:r w:rsidR="00677D53">
        <w:t>o achieve the strict latency and reliabilit</w:t>
      </w:r>
      <w:r>
        <w:t xml:space="preserve">y requirements of URLLC for NR, </w:t>
      </w:r>
      <w:r w:rsidR="00677D53">
        <w:t xml:space="preserve">a duplication scheme based on lowers layers, i.e. MAC, and especially for the NR-CA scenario seems beneficial. DC uses different MAC </w:t>
      </w:r>
      <w:proofErr w:type="gramStart"/>
      <w:r w:rsidR="00677D53">
        <w:t>entities,</w:t>
      </w:r>
      <w:proofErr w:type="gramEnd"/>
      <w:r w:rsidR="00677D53">
        <w:t xml:space="preserve"> thus synchronization of the duplicate transmissions is more difficult. It would require coo</w:t>
      </w:r>
      <w:r w:rsidR="00F63B60">
        <w:t>rdination among the MAC entiti</w:t>
      </w:r>
      <w:r w:rsidR="00F67709">
        <w:t>es and their respective independently operating schedulers</w:t>
      </w:r>
      <w:r w:rsidR="001950D9">
        <w:t xml:space="preserve">. </w:t>
      </w:r>
    </w:p>
    <w:p w14:paraId="04B1213B" w14:textId="2AC69BCC" w:rsidR="00DC2891" w:rsidRDefault="001950D9" w:rsidP="00C4436C">
      <w:pPr>
        <w:pStyle w:val="BodyText"/>
      </w:pPr>
      <w:r>
        <w:t xml:space="preserve">In </w:t>
      </w:r>
      <w:proofErr w:type="gramStart"/>
      <w:r>
        <w:t>CA</w:t>
      </w:r>
      <w:proofErr w:type="gramEnd"/>
      <w:r>
        <w:t xml:space="preserve"> however, one common MAC entity, i.e. one scheduler, controls trans</w:t>
      </w:r>
      <w:r w:rsidR="009A1A4A">
        <w:t xml:space="preserve">missions on all carriers, so that </w:t>
      </w:r>
      <w:r>
        <w:t>duplicate transmissions</w:t>
      </w:r>
      <w:r w:rsidR="009A1A4A">
        <w:t xml:space="preserve"> can be timed more accurately to achieve the URLLC latency bound</w:t>
      </w:r>
      <w:r>
        <w:t>. The MAC layer has more timely information on instant radio channel quality measurements (such as CSI report, A/N feedback). Hence, in terms of scheduling and logical channel multiplexing, duplication / diversity at MAC layer has more advantages</w:t>
      </w:r>
      <w:r w:rsidR="00F67709">
        <w:t>, both in terms of achieving time-criticality of transmissions as well as</w:t>
      </w:r>
      <w:r>
        <w:t xml:space="preserve"> to improve resource efficiency, as compared to </w:t>
      </w:r>
      <w:r w:rsidR="00613719">
        <w:t xml:space="preserve">solutions based on duplication on </w:t>
      </w:r>
      <w:r>
        <w:t>PDCP layer.</w:t>
      </w:r>
    </w:p>
    <w:p w14:paraId="7D237128" w14:textId="70AE2FEB" w:rsidR="001950D9" w:rsidRDefault="001950D9" w:rsidP="001950D9">
      <w:pPr>
        <w:pStyle w:val="Observation"/>
        <w:spacing w:beforeLines="50" w:before="120"/>
        <w:ind w:left="1701" w:hanging="1701"/>
      </w:pPr>
      <w:bookmarkStart w:id="3" w:name="_Toc473883617"/>
      <w:r>
        <w:t>CA-based duplication provi</w:t>
      </w:r>
      <w:r w:rsidR="008366D6">
        <w:t>d</w:t>
      </w:r>
      <w:r>
        <w:t>es a more optimized way than PDCP duplication to achieve time-critical diversity, by using a common MAC/scheduler.</w:t>
      </w:r>
      <w:bookmarkEnd w:id="3"/>
    </w:p>
    <w:p w14:paraId="6838F184" w14:textId="37A15DDD" w:rsidR="001950D9" w:rsidRDefault="00652AFE" w:rsidP="00C4436C">
      <w:pPr>
        <w:pStyle w:val="BodyText"/>
      </w:pPr>
      <w:r>
        <w:t xml:space="preserve">Besides CA, </w:t>
      </w:r>
      <w:r w:rsidR="00005625">
        <w:t xml:space="preserve">TTI repetitions can be configured </w:t>
      </w:r>
      <w:r w:rsidR="00C85F56">
        <w:t xml:space="preserve">to increase transmission reliability especially in coverage limited scenarios. The increased reliability </w:t>
      </w:r>
      <w:r w:rsidR="00D561C8">
        <w:t xml:space="preserve">is </w:t>
      </w:r>
      <w:r w:rsidR="00C85F56">
        <w:t>in th</w:t>
      </w:r>
      <w:r w:rsidR="00D561C8">
        <w:t>is</w:t>
      </w:r>
      <w:r w:rsidR="00C85F56">
        <w:t xml:space="preserve"> </w:t>
      </w:r>
      <w:r w:rsidR="00D561C8">
        <w:t>case</w:t>
      </w:r>
      <w:r w:rsidR="00C85F56">
        <w:t xml:space="preserve"> traded for higher transmission latency. The repetitions </w:t>
      </w:r>
      <w:r w:rsidR="00D561C8">
        <w:t>are performed</w:t>
      </w:r>
      <w:r w:rsidR="00C85F56">
        <w:t xml:space="preserve"> on one carrier, which could be limiting in case </w:t>
      </w:r>
      <w:r w:rsidR="00D561C8">
        <w:t>there is</w:t>
      </w:r>
      <w:r w:rsidR="00C85F56">
        <w:t xml:space="preserve"> </w:t>
      </w:r>
      <w:r w:rsidR="008366D6">
        <w:t xml:space="preserve">not enough spectrum available. Furthermore, frequency diversity gains are limited </w:t>
      </w:r>
      <w:r w:rsidR="00D561C8">
        <w:t>with repetitions in time</w:t>
      </w:r>
      <w:r w:rsidR="008366D6">
        <w:t xml:space="preserve">, </w:t>
      </w:r>
      <w:r w:rsidR="001668B2">
        <w:t>relative only</w:t>
      </w:r>
      <w:r w:rsidR="008366D6">
        <w:t xml:space="preserve"> </w:t>
      </w:r>
      <w:r w:rsidR="001668B2">
        <w:t>to</w:t>
      </w:r>
      <w:r w:rsidR="008366D6">
        <w:t xml:space="preserve"> the used bandwidth and </w:t>
      </w:r>
      <w:r w:rsidR="001668B2">
        <w:t>potential</w:t>
      </w:r>
      <w:r w:rsidR="008366D6">
        <w:t xml:space="preserve"> frequency hopping supported among the repeated TTIs</w:t>
      </w:r>
      <w:r w:rsidR="001668B2">
        <w:t xml:space="preserve">, as further discussed in </w:t>
      </w:r>
      <w:r w:rsidR="001668B2">
        <w:fldChar w:fldCharType="begin"/>
      </w:r>
      <w:r w:rsidR="001668B2">
        <w:instrText xml:space="preserve"> REF _Ref473717639 \r \h </w:instrText>
      </w:r>
      <w:r w:rsidR="001668B2">
        <w:fldChar w:fldCharType="separate"/>
      </w:r>
      <w:r w:rsidR="00F55A14">
        <w:t>[5]</w:t>
      </w:r>
      <w:r w:rsidR="001668B2">
        <w:fldChar w:fldCharType="end"/>
      </w:r>
      <w:r w:rsidR="008366D6">
        <w:t xml:space="preserve">. </w:t>
      </w:r>
      <w:r w:rsidR="00005625">
        <w:t>With TTI repetitions, the received soft bits of multiple consecutive transmissions within the same HARQ process are combined, this way additional soft combining gain as well as incremental redundancy gains (if supported within TTI repetitions) can be achieved. TTI repetitions are especially interesting</w:t>
      </w:r>
      <w:r w:rsidR="001445C1">
        <w:t xml:space="preserve"> for UL transmissions, since </w:t>
      </w:r>
      <w:r w:rsidR="00005625">
        <w:t>the maximum transmit power is available in each TTI</w:t>
      </w:r>
      <w:r w:rsidR="001445C1">
        <w:t xml:space="preserve"> which can </w:t>
      </w:r>
      <w:r w:rsidR="00005625">
        <w:t>be aggregated in the receiver</w:t>
      </w:r>
      <w:r w:rsidR="001445C1">
        <w:t>, by e.g. soft combining</w:t>
      </w:r>
      <w:r w:rsidR="00005625">
        <w:t>.</w:t>
      </w:r>
    </w:p>
    <w:p w14:paraId="74222ED1" w14:textId="449AA866" w:rsidR="008366D6" w:rsidRDefault="008366D6" w:rsidP="008366D6">
      <w:pPr>
        <w:pStyle w:val="Observation"/>
        <w:spacing w:beforeLines="50" w:before="120"/>
        <w:ind w:left="1701" w:hanging="1701"/>
      </w:pPr>
      <w:bookmarkStart w:id="4" w:name="_Toc473883618"/>
      <w:r>
        <w:t xml:space="preserve">With TTI repetitions using one carrier, time-diversity with limited frequency-diversity is achieved, however </w:t>
      </w:r>
      <w:r w:rsidR="00D66C81">
        <w:t>at</w:t>
      </w:r>
      <w:r>
        <w:t xml:space="preserve"> the expense of increased latency.</w:t>
      </w:r>
      <w:bookmarkEnd w:id="4"/>
    </w:p>
    <w:p w14:paraId="1C08C63A" w14:textId="615A5E4A" w:rsidR="006576B7" w:rsidRPr="006576B7" w:rsidRDefault="00821F8E" w:rsidP="006576B7">
      <w:pPr>
        <w:pStyle w:val="BodyText"/>
        <w:rPr>
          <w:lang w:val="en-US"/>
        </w:rPr>
      </w:pPr>
      <w:r>
        <w:rPr>
          <w:lang w:val="en-US"/>
        </w:rPr>
        <w:t xml:space="preserve">Duplication </w:t>
      </w:r>
      <w:r w:rsidR="00005625">
        <w:rPr>
          <w:lang w:val="en-US"/>
        </w:rPr>
        <w:t xml:space="preserve">based on </w:t>
      </w:r>
      <w:r>
        <w:rPr>
          <w:lang w:val="en-US"/>
        </w:rPr>
        <w:t xml:space="preserve">CA </w:t>
      </w:r>
      <w:proofErr w:type="gramStart"/>
      <w:r w:rsidR="00005625">
        <w:rPr>
          <w:lang w:val="en-US"/>
        </w:rPr>
        <w:t xml:space="preserve">can be seen </w:t>
      </w:r>
      <w:r>
        <w:rPr>
          <w:lang w:val="en-US"/>
        </w:rPr>
        <w:t>as</w:t>
      </w:r>
      <w:proofErr w:type="gramEnd"/>
      <w:r>
        <w:rPr>
          <w:lang w:val="en-US"/>
        </w:rPr>
        <w:t xml:space="preserve"> </w:t>
      </w:r>
      <w:r w:rsidR="00005625">
        <w:rPr>
          <w:lang w:val="en-US"/>
        </w:rPr>
        <w:t xml:space="preserve">a </w:t>
      </w:r>
      <w:r>
        <w:rPr>
          <w:lang w:val="en-US"/>
        </w:rPr>
        <w:t xml:space="preserve">complementary tool for the scheduler to </w:t>
      </w:r>
      <w:r w:rsidR="00005625">
        <w:rPr>
          <w:lang w:val="en-US"/>
        </w:rPr>
        <w:t xml:space="preserve">further improve the transmission reliability without </w:t>
      </w:r>
      <w:proofErr w:type="spellStart"/>
      <w:r w:rsidR="006576B7">
        <w:rPr>
          <w:lang w:val="en-US"/>
        </w:rPr>
        <w:t>s</w:t>
      </w:r>
      <w:r w:rsidR="00093E23">
        <w:rPr>
          <w:lang w:val="en-US"/>
        </w:rPr>
        <w:t>acri</w:t>
      </w:r>
      <w:r w:rsidR="006576B7">
        <w:rPr>
          <w:lang w:val="en-US"/>
        </w:rPr>
        <w:t>fizing</w:t>
      </w:r>
      <w:proofErr w:type="spellEnd"/>
      <w:r w:rsidR="00005625">
        <w:rPr>
          <w:lang w:val="en-US"/>
        </w:rPr>
        <w:t xml:space="preserve"> latency. It becomes especially interesting in scenarios where reliability on one of the carriers cannot be guaranteed by e.g. TTI repetitions or other physical layer features. In these </w:t>
      </w:r>
      <w:proofErr w:type="gramStart"/>
      <w:r w:rsidR="00005625">
        <w:rPr>
          <w:lang w:val="en-US"/>
        </w:rPr>
        <w:t>scenarios</w:t>
      </w:r>
      <w:proofErr w:type="gramEnd"/>
      <w:r w:rsidR="00005625">
        <w:rPr>
          <w:lang w:val="en-US"/>
        </w:rPr>
        <w:t xml:space="preserve"> it is thus beneficial to have a </w:t>
      </w:r>
      <w:r w:rsidR="00005625" w:rsidRPr="002E29A9">
        <w:rPr>
          <w:i/>
          <w:lang w:val="en-US"/>
        </w:rPr>
        <w:t>backup</w:t>
      </w:r>
      <w:r w:rsidR="00005625">
        <w:rPr>
          <w:lang w:val="en-US"/>
        </w:rPr>
        <w:t xml:space="preserve"> carrier available, for example in situations like</w:t>
      </w:r>
      <w:r w:rsidR="006576B7">
        <w:rPr>
          <w:lang w:val="en-US"/>
        </w:rPr>
        <w:t xml:space="preserve"> a temporary outage of the </w:t>
      </w:r>
      <w:r w:rsidR="00627250">
        <w:rPr>
          <w:lang w:val="en-US"/>
        </w:rPr>
        <w:t>cell</w:t>
      </w:r>
      <w:r w:rsidR="006576B7">
        <w:rPr>
          <w:lang w:val="en-US"/>
        </w:rPr>
        <w:t xml:space="preserve">/carrier, since e.g. UE moves to cell edge of one </w:t>
      </w:r>
      <w:r w:rsidR="00B27390">
        <w:rPr>
          <w:lang w:val="en-US"/>
        </w:rPr>
        <w:t>cell/</w:t>
      </w:r>
      <w:r w:rsidR="006576B7">
        <w:rPr>
          <w:lang w:val="en-US"/>
        </w:rPr>
        <w:t>carrier.</w:t>
      </w:r>
    </w:p>
    <w:p w14:paraId="7F2993AB" w14:textId="01B405C2" w:rsidR="008366D6" w:rsidRDefault="00091E07" w:rsidP="00C4436C">
      <w:pPr>
        <w:pStyle w:val="BodyText"/>
        <w:rPr>
          <w:lang w:val="en-US"/>
        </w:rPr>
      </w:pPr>
      <w:r>
        <w:rPr>
          <w:lang w:val="en-US"/>
        </w:rPr>
        <w:t xml:space="preserve">Therefore, a </w:t>
      </w:r>
      <w:r w:rsidR="00005625">
        <w:rPr>
          <w:lang w:val="en-US"/>
        </w:rPr>
        <w:t>L2 solution based on CA seems beneficial to complement TTI repe</w:t>
      </w:r>
      <w:r w:rsidR="0019127D">
        <w:rPr>
          <w:lang w:val="en-US"/>
        </w:rPr>
        <w:t>t</w:t>
      </w:r>
      <w:r w:rsidR="00005625">
        <w:rPr>
          <w:lang w:val="en-US"/>
        </w:rPr>
        <w:t xml:space="preserve">itions and </w:t>
      </w:r>
      <w:proofErr w:type="spellStart"/>
      <w:r w:rsidR="00005625">
        <w:rPr>
          <w:lang w:val="en-US"/>
        </w:rPr>
        <w:t>othe</w:t>
      </w:r>
      <w:proofErr w:type="spellEnd"/>
      <w:r w:rsidR="00005625">
        <w:rPr>
          <w:lang w:val="en-US"/>
        </w:rPr>
        <w:t xml:space="preserve"> physical layer solutions</w:t>
      </w:r>
      <w:r w:rsidR="00812CD7">
        <w:rPr>
          <w:lang w:val="en-US"/>
        </w:rPr>
        <w:t xml:space="preserve">. </w:t>
      </w:r>
    </w:p>
    <w:p w14:paraId="5F7F1731" w14:textId="21288C57" w:rsidR="00C76D51" w:rsidRPr="00C76D51" w:rsidRDefault="00812CD7" w:rsidP="00C76D51">
      <w:pPr>
        <w:pStyle w:val="Proposal"/>
      </w:pPr>
      <w:bookmarkStart w:id="5" w:name="_Toc473815486"/>
      <w:r>
        <w:t>Duplication solution</w:t>
      </w:r>
      <w:r w:rsidR="00005625">
        <w:t xml:space="preserve"> based on CA</w:t>
      </w:r>
      <w:r>
        <w:t xml:space="preserve"> i</w:t>
      </w:r>
      <w:r w:rsidR="00005625">
        <w:t>s</w:t>
      </w:r>
      <w:r>
        <w:t xml:space="preserve"> supported on MAC.</w:t>
      </w:r>
      <w:bookmarkEnd w:id="5"/>
    </w:p>
    <w:p w14:paraId="1F33517C" w14:textId="54004500" w:rsidR="000B5B2E" w:rsidRDefault="00C76D51" w:rsidP="009A52DA">
      <w:pPr>
        <w:pStyle w:val="Heading3"/>
      </w:pPr>
      <w:r>
        <w:t>Duplication solution</w:t>
      </w:r>
    </w:p>
    <w:p w14:paraId="354617EF" w14:textId="6F03055B" w:rsidR="001E3E9C" w:rsidRDefault="00264045" w:rsidP="009A52DA">
      <w:pPr>
        <w:pStyle w:val="BodyText"/>
        <w:rPr>
          <w:lang w:val="en-US"/>
        </w:rPr>
      </w:pPr>
      <w:bookmarkStart w:id="6" w:name="_Toc465772971"/>
      <w:bookmarkStart w:id="7" w:name="_Toc465839542"/>
      <w:bookmarkEnd w:id="6"/>
      <w:bookmarkEnd w:id="7"/>
      <w:r>
        <w:rPr>
          <w:lang w:val="en-US"/>
        </w:rPr>
        <w:t>The duplication solution on MAC based on CA can be realized by:</w:t>
      </w:r>
    </w:p>
    <w:p w14:paraId="53BE1C27" w14:textId="50BC53A1" w:rsidR="002F1005" w:rsidRDefault="00B133DF" w:rsidP="00B133DF">
      <w:pPr>
        <w:pStyle w:val="BodyText"/>
      </w:pPr>
      <w:r>
        <w:rPr>
          <w:b/>
        </w:rPr>
        <w:t xml:space="preserve">A) </w:t>
      </w:r>
      <w:r w:rsidR="00633C3E">
        <w:rPr>
          <w:b/>
        </w:rPr>
        <w:t xml:space="preserve">Duplicate transmission of MAC PDUs (same transport blocks): </w:t>
      </w:r>
      <w:r w:rsidR="00633C3E">
        <w:t xml:space="preserve">In this case, two transport blocks of the same size would be created by the MAC </w:t>
      </w:r>
      <w:r w:rsidR="00DD5C54">
        <w:t xml:space="preserve">multiplexing and assembly </w:t>
      </w:r>
      <w:r w:rsidR="00633C3E">
        <w:t>entity and filled wi</w:t>
      </w:r>
      <w:r w:rsidR="00DD5C54">
        <w:t xml:space="preserve">th the same </w:t>
      </w:r>
      <w:r w:rsidR="00DD5C54">
        <w:lastRenderedPageBreak/>
        <w:t xml:space="preserve">duplicated MAC PDU. The </w:t>
      </w:r>
      <w:r w:rsidR="007400A4">
        <w:t xml:space="preserve">HARQ </w:t>
      </w:r>
      <w:r w:rsidR="00DD5C54">
        <w:t xml:space="preserve">transmissions among both carriers </w:t>
      </w:r>
      <w:r w:rsidR="00831F2E">
        <w:t>are thus coupled, i.e. require the same TBS</w:t>
      </w:r>
      <w:r w:rsidR="00DD5C54">
        <w:t xml:space="preserve">, which may not be possible </w:t>
      </w:r>
      <w:proofErr w:type="gramStart"/>
      <w:r w:rsidR="00CC6001">
        <w:t>at all times</w:t>
      </w:r>
      <w:proofErr w:type="gramEnd"/>
      <w:r w:rsidR="00CC6001">
        <w:t xml:space="preserve"> </w:t>
      </w:r>
      <w:r w:rsidR="00DD5C54">
        <w:t xml:space="preserve">depending on carrier bandwidths and loads. Joint decoding (soft combining) of the two transmissions could be enabled in the receiver (RAN1 impact), in which case also HARQ feedback must be </w:t>
      </w:r>
      <w:r w:rsidR="00831F2E">
        <w:t xml:space="preserve">aligned </w:t>
      </w:r>
      <w:r w:rsidR="00DF3D40">
        <w:t>among the carriers</w:t>
      </w:r>
      <w:r w:rsidR="00DD5C54">
        <w:t xml:space="preserve">. </w:t>
      </w:r>
      <w:proofErr w:type="gramStart"/>
      <w:r w:rsidR="00DD5C54">
        <w:t>Alternatively</w:t>
      </w:r>
      <w:proofErr w:type="gramEnd"/>
      <w:r w:rsidR="00DD5C54">
        <w:t xml:space="preserve"> the existing RLC duplicate discard function can be used to handle the duplicates.</w:t>
      </w:r>
    </w:p>
    <w:p w14:paraId="5BDEBC67" w14:textId="02804D42" w:rsidR="001875D5" w:rsidRDefault="001875D5" w:rsidP="001875D5">
      <w:pPr>
        <w:pStyle w:val="Observation"/>
        <w:spacing w:beforeLines="50" w:before="120"/>
        <w:ind w:left="1701" w:hanging="1701"/>
      </w:pPr>
      <w:bookmarkStart w:id="8" w:name="_Toc473883619"/>
      <w:r>
        <w:t xml:space="preserve">MAC PDU duplication (same transport block) could be considered to enable joint decoding. It requires </w:t>
      </w:r>
      <w:r w:rsidR="00831F2E">
        <w:t>strict alignment of the transmissions</w:t>
      </w:r>
      <w:r>
        <w:t xml:space="preserve"> (transport block size) among the carriers.</w:t>
      </w:r>
      <w:bookmarkEnd w:id="8"/>
    </w:p>
    <w:p w14:paraId="331BA0D9" w14:textId="77777777" w:rsidR="004B1723" w:rsidRDefault="004B1723" w:rsidP="004B1723">
      <w:pPr>
        <w:pStyle w:val="Observation"/>
        <w:numPr>
          <w:ilvl w:val="0"/>
          <w:numId w:val="0"/>
        </w:numPr>
        <w:spacing w:beforeLines="50" w:before="120"/>
        <w:ind w:left="1701"/>
      </w:pPr>
    </w:p>
    <w:p w14:paraId="5FC2832D" w14:textId="15ADDE0F" w:rsidR="00943DE7" w:rsidRDefault="00B133DF" w:rsidP="00B133DF">
      <w:pPr>
        <w:pStyle w:val="BodyText"/>
        <w:rPr>
          <w:lang w:val="en-US"/>
        </w:rPr>
      </w:pPr>
      <w:r>
        <w:rPr>
          <w:b/>
          <w:lang w:val="en-US"/>
        </w:rPr>
        <w:t xml:space="preserve">B) </w:t>
      </w:r>
      <w:r w:rsidR="00943DE7" w:rsidRPr="00264045">
        <w:rPr>
          <w:b/>
          <w:lang w:val="en-US"/>
        </w:rPr>
        <w:t>Duplicate transmission of MAC SDUs, i.e. RLC PDUs or RLC PDU segments</w:t>
      </w:r>
      <w:r w:rsidR="00943DE7">
        <w:rPr>
          <w:lang w:val="en-US"/>
        </w:rPr>
        <w:t xml:space="preserve">: In this case the MAC multiplexing and assembly entity would be </w:t>
      </w:r>
      <w:r w:rsidR="008623DB">
        <w:rPr>
          <w:lang w:val="en-US"/>
        </w:rPr>
        <w:t>responsible to transmit MAC SDU duplicates</w:t>
      </w:r>
      <w:r w:rsidR="00943DE7">
        <w:rPr>
          <w:lang w:val="en-US"/>
        </w:rPr>
        <w:t xml:space="preserve"> via </w:t>
      </w:r>
      <w:r w:rsidR="00FE79A1">
        <w:rPr>
          <w:lang w:val="en-US"/>
        </w:rPr>
        <w:t>the different</w:t>
      </w:r>
      <w:r w:rsidR="00943DE7">
        <w:rPr>
          <w:lang w:val="en-US"/>
        </w:rPr>
        <w:t xml:space="preserve"> carriers</w:t>
      </w:r>
      <w:r w:rsidR="00805B4D">
        <w:rPr>
          <w:lang w:val="en-US"/>
        </w:rPr>
        <w:t>, i.e. RLC PDUs and RLC PDU segments (of different size, if needed)</w:t>
      </w:r>
      <w:r w:rsidR="00943DE7">
        <w:rPr>
          <w:lang w:val="en-US"/>
        </w:rPr>
        <w:t>. The HARQ transmissions among the carriers, e.g. transport block size (and required spectrum), as well as HARQ feedback transmissions would be entirely independent. This way, different carrier bandwidths</w:t>
      </w:r>
      <w:r w:rsidR="00A8422E">
        <w:rPr>
          <w:lang w:val="en-US"/>
        </w:rPr>
        <w:t xml:space="preserve"> (numerologies)</w:t>
      </w:r>
      <w:r w:rsidR="00943DE7">
        <w:rPr>
          <w:lang w:val="en-US"/>
        </w:rPr>
        <w:t xml:space="preserve"> or carriers with different traffic load can be considered. In the receiver, the existing RLC duplicate discard function would handle the duplicates. This solution is outlined in Figure 1.</w:t>
      </w:r>
    </w:p>
    <w:p w14:paraId="167D1B21" w14:textId="4B2FEA46" w:rsidR="001875D5" w:rsidRDefault="001875D5" w:rsidP="001875D5">
      <w:pPr>
        <w:pStyle w:val="Observation"/>
        <w:spacing w:beforeLines="50" w:before="120"/>
        <w:ind w:left="1701" w:hanging="1701"/>
      </w:pPr>
      <w:bookmarkStart w:id="9" w:name="_Toc473883620"/>
      <w:r>
        <w:t xml:space="preserve">MAC SDU duplication is flexible since </w:t>
      </w:r>
      <w:r w:rsidR="00E518F0">
        <w:t>strict alignment</w:t>
      </w:r>
      <w:r>
        <w:t>, i.e. the same transport block size, among carriers is not required.</w:t>
      </w:r>
      <w:bookmarkEnd w:id="9"/>
    </w:p>
    <w:p w14:paraId="4A2CB014" w14:textId="77777777" w:rsidR="001875D5" w:rsidRDefault="001875D5" w:rsidP="00B133DF">
      <w:pPr>
        <w:pStyle w:val="BodyText"/>
        <w:rPr>
          <w:lang w:val="en-US"/>
        </w:rPr>
      </w:pPr>
    </w:p>
    <w:p w14:paraId="442F425E" w14:textId="77777777" w:rsidR="00943DE7" w:rsidRDefault="00943DE7" w:rsidP="00943DE7">
      <w:pPr>
        <w:pStyle w:val="ListParagraph"/>
        <w:jc w:val="center"/>
      </w:pPr>
      <w:r>
        <w:rPr>
          <w:noProof/>
          <w:lang w:val="en-GB" w:eastAsia="ja-JP"/>
        </w:rPr>
        <w:drawing>
          <wp:inline distT="0" distB="0" distL="0" distR="0" wp14:anchorId="1FF0ED93" wp14:editId="78D6DB71">
            <wp:extent cx="5009321" cy="3311035"/>
            <wp:effectExtent l="0" t="0" r="127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12983" cy="3313456"/>
                    </a:xfrm>
                    <a:prstGeom prst="rect">
                      <a:avLst/>
                    </a:prstGeom>
                    <a:noFill/>
                  </pic:spPr>
                </pic:pic>
              </a:graphicData>
            </a:graphic>
          </wp:inline>
        </w:drawing>
      </w:r>
    </w:p>
    <w:p w14:paraId="6411F500" w14:textId="273261F1" w:rsidR="00943DE7" w:rsidRPr="00943DE7" w:rsidRDefault="00943DE7" w:rsidP="00943DE7">
      <w:pPr>
        <w:pStyle w:val="Caption"/>
        <w:ind w:left="720"/>
      </w:pPr>
      <w:r>
        <w:t xml:space="preserve">Figure </w:t>
      </w:r>
      <w:r>
        <w:fldChar w:fldCharType="begin"/>
      </w:r>
      <w:r>
        <w:instrText xml:space="preserve"> SEQ Figure \* ARABIC </w:instrText>
      </w:r>
      <w:r>
        <w:fldChar w:fldCharType="separate"/>
      </w:r>
      <w:r>
        <w:rPr>
          <w:noProof/>
        </w:rPr>
        <w:t>2</w:t>
      </w:r>
      <w:r>
        <w:fldChar w:fldCharType="end"/>
      </w:r>
      <w:r>
        <w:t>: MAC duplication of MAC SDUs among carriers</w:t>
      </w:r>
      <w:r w:rsidR="00B133DF">
        <w:t xml:space="preserve"> (Solution B)</w:t>
      </w:r>
      <w:r>
        <w:t>.</w:t>
      </w:r>
      <w:bookmarkStart w:id="10" w:name="_Toc473288430"/>
      <w:bookmarkEnd w:id="10"/>
    </w:p>
    <w:p w14:paraId="7B669E58" w14:textId="19C53857" w:rsidR="00F600DE" w:rsidRDefault="00A71227" w:rsidP="00943DE7">
      <w:pPr>
        <w:pStyle w:val="BodyText"/>
        <w:rPr>
          <w:lang w:val="en-US"/>
        </w:rPr>
      </w:pPr>
      <w:r>
        <w:rPr>
          <w:lang w:val="en-US"/>
        </w:rPr>
        <w:t>Comparing the two options, it becomes obvious that MAC PDU duplication comes with the burden of synchronizing transmissions among the carriers</w:t>
      </w:r>
      <w:r w:rsidR="00F600DE">
        <w:rPr>
          <w:lang w:val="en-US"/>
        </w:rPr>
        <w:t xml:space="preserve">, which increases the scheduling complexity in the </w:t>
      </w:r>
      <w:proofErr w:type="spellStart"/>
      <w:r w:rsidR="00F600DE">
        <w:rPr>
          <w:lang w:val="en-US"/>
        </w:rPr>
        <w:t>eNB</w:t>
      </w:r>
      <w:proofErr w:type="spellEnd"/>
      <w:r w:rsidR="00F600DE">
        <w:rPr>
          <w:lang w:val="en-US"/>
        </w:rPr>
        <w:t xml:space="preserve">. </w:t>
      </w:r>
      <w:r w:rsidR="00BC3B6A">
        <w:rPr>
          <w:lang w:val="en-US"/>
        </w:rPr>
        <w:t xml:space="preserve">The soft combining gains achieved in this scenario may be helpful however only in situations where both carriers provide insufficient reliability, i.e. where both individual transmissions fail. </w:t>
      </w:r>
      <w:r w:rsidR="00F600DE">
        <w:rPr>
          <w:lang w:val="en-US"/>
        </w:rPr>
        <w:t xml:space="preserve">If one carrier provides sufficient reliability, duplicate transmissions without soft combining provide the same reliability. </w:t>
      </w:r>
      <w:r w:rsidR="00BC3B6A">
        <w:rPr>
          <w:lang w:val="en-US"/>
        </w:rPr>
        <w:t>Bearing in mind that hig</w:t>
      </w:r>
      <w:r w:rsidR="008E14D5">
        <w:rPr>
          <w:lang w:val="en-US"/>
        </w:rPr>
        <w:t>h</w:t>
      </w:r>
      <w:r w:rsidR="00BC3B6A">
        <w:rPr>
          <w:lang w:val="en-US"/>
        </w:rPr>
        <w:t xml:space="preserve">ly reliable transmissions per carrier can be achieved by physical layer features, and considering that URLLC traffic would only be served when at least one carrier can provide the sufficient reliability, we believe that the </w:t>
      </w:r>
      <w:proofErr w:type="spellStart"/>
      <w:r w:rsidR="00F600DE">
        <w:rPr>
          <w:lang w:val="en-US"/>
        </w:rPr>
        <w:t>the</w:t>
      </w:r>
      <w:proofErr w:type="spellEnd"/>
      <w:r w:rsidR="00F600DE">
        <w:rPr>
          <w:lang w:val="en-US"/>
        </w:rPr>
        <w:t xml:space="preserve"> situations where </w:t>
      </w:r>
      <w:r w:rsidR="00BC3B6A">
        <w:rPr>
          <w:lang w:val="en-US"/>
        </w:rPr>
        <w:t xml:space="preserve">soft combining among carriers </w:t>
      </w:r>
      <w:r w:rsidR="00F600DE">
        <w:rPr>
          <w:lang w:val="en-US"/>
        </w:rPr>
        <w:t xml:space="preserve">helps are </w:t>
      </w:r>
      <w:r w:rsidR="00BC3B6A">
        <w:rPr>
          <w:lang w:val="en-US"/>
        </w:rPr>
        <w:t xml:space="preserve">negligible. </w:t>
      </w:r>
    </w:p>
    <w:p w14:paraId="06226211" w14:textId="2944A33B" w:rsidR="00F600DE" w:rsidRDefault="00F600DE" w:rsidP="00943DE7">
      <w:pPr>
        <w:pStyle w:val="BodyText"/>
        <w:rPr>
          <w:lang w:val="en-US"/>
        </w:rPr>
      </w:pPr>
      <w:r>
        <w:rPr>
          <w:lang w:val="en-US"/>
        </w:rPr>
        <w:t xml:space="preserve">Example: </w:t>
      </w:r>
      <w:r w:rsidR="001C4E42">
        <w:rPr>
          <w:lang w:val="en-US"/>
        </w:rPr>
        <w:t>The residual transmission error is 10^-3 for each individual and independent transmission. With duplication among the independent carriers it can be decreased to 10^-6, i.e. a failure is only possible if both individual transmission</w:t>
      </w:r>
      <w:r w:rsidR="00810E7A">
        <w:rPr>
          <w:lang w:val="en-US"/>
        </w:rPr>
        <w:t>s</w:t>
      </w:r>
      <w:r w:rsidR="001C4E42">
        <w:rPr>
          <w:lang w:val="en-US"/>
        </w:rPr>
        <w:t xml:space="preserve"> fail at the same time. Only in these 10^-6 cases soft combining could provide an additional </w:t>
      </w:r>
      <w:r w:rsidR="00904A73">
        <w:rPr>
          <w:lang w:val="en-US"/>
        </w:rPr>
        <w:t xml:space="preserve">gain </w:t>
      </w:r>
      <w:r w:rsidR="001C4E42">
        <w:rPr>
          <w:lang w:val="en-US"/>
        </w:rPr>
        <w:t>in received SINR, which depending on absolute SINR, would further decrease the already low overall residual error.</w:t>
      </w:r>
    </w:p>
    <w:p w14:paraId="16AFD01B" w14:textId="295B54D4" w:rsidR="004B1723" w:rsidRDefault="004B1723" w:rsidP="004B1723">
      <w:pPr>
        <w:pStyle w:val="Observation"/>
        <w:spacing w:beforeLines="50" w:before="120"/>
        <w:ind w:left="1701" w:hanging="1701"/>
      </w:pPr>
      <w:bookmarkStart w:id="11" w:name="_Toc473883621"/>
      <w:r>
        <w:lastRenderedPageBreak/>
        <w:t xml:space="preserve">When duplicate transmissions on reliable channels are employed, the additional gains of soft combining over reception with duplicate discard are </w:t>
      </w:r>
      <w:proofErr w:type="spellStart"/>
      <w:r>
        <w:t>negligable</w:t>
      </w:r>
      <w:proofErr w:type="spellEnd"/>
      <w:r>
        <w:t>.</w:t>
      </w:r>
      <w:bookmarkEnd w:id="11"/>
    </w:p>
    <w:p w14:paraId="6FFDDD89" w14:textId="6BBB290A" w:rsidR="00943DE7" w:rsidRDefault="00F600DE" w:rsidP="00943DE7">
      <w:pPr>
        <w:pStyle w:val="BodyText"/>
        <w:rPr>
          <w:lang w:val="en-US"/>
        </w:rPr>
      </w:pPr>
      <w:r>
        <w:rPr>
          <w:lang w:val="en-US"/>
        </w:rPr>
        <w:t xml:space="preserve">In </w:t>
      </w:r>
      <w:proofErr w:type="gramStart"/>
      <w:r>
        <w:rPr>
          <w:lang w:val="en-US"/>
        </w:rPr>
        <w:t>conclusions</w:t>
      </w:r>
      <w:proofErr w:type="gramEnd"/>
      <w:r>
        <w:rPr>
          <w:lang w:val="en-US"/>
        </w:rPr>
        <w:t xml:space="preserve"> we propose</w:t>
      </w:r>
      <w:r w:rsidR="00BC3B6A">
        <w:rPr>
          <w:lang w:val="en-US"/>
        </w:rPr>
        <w:t xml:space="preserve">: </w:t>
      </w:r>
    </w:p>
    <w:p w14:paraId="755AEF49" w14:textId="4745979B" w:rsidR="00943DE7" w:rsidRPr="00943DE7" w:rsidRDefault="00943DE7" w:rsidP="00943DE7">
      <w:pPr>
        <w:pStyle w:val="Proposal"/>
      </w:pPr>
      <w:bookmarkStart w:id="12" w:name="_Toc473815487"/>
      <w:r>
        <w:t>Duplication solution for CA builds on MAC SDU duplication as well as RLC duplicate discard</w:t>
      </w:r>
      <w:r w:rsidR="00B133DF">
        <w:t xml:space="preserve"> (Solution B)</w:t>
      </w:r>
      <w:r>
        <w:t>.</w:t>
      </w:r>
      <w:bookmarkEnd w:id="12"/>
    </w:p>
    <w:p w14:paraId="5B5601AD" w14:textId="77777777" w:rsidR="00C01F33" w:rsidRPr="00CE0424" w:rsidRDefault="00C01F33" w:rsidP="00CE0424">
      <w:pPr>
        <w:pStyle w:val="Heading1"/>
      </w:pPr>
      <w:bookmarkStart w:id="13" w:name="_Toc465772973"/>
      <w:bookmarkStart w:id="14" w:name="_Toc465839544"/>
      <w:bookmarkEnd w:id="13"/>
      <w:bookmarkEnd w:id="14"/>
      <w:r w:rsidRPr="00CE0424">
        <w:t>Conclusion</w:t>
      </w:r>
    </w:p>
    <w:p w14:paraId="31D2FB59" w14:textId="50795D2E" w:rsidR="006467EC"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00A14203">
        <w:t xml:space="preserve">, </w:t>
      </w:r>
      <w:r w:rsidRPr="00CE0424">
        <w:t xml:space="preserve">we </w:t>
      </w:r>
      <w:r>
        <w:t>made the following observations</w:t>
      </w:r>
      <w:r w:rsidRPr="00CE0424">
        <w:t>:</w:t>
      </w:r>
    </w:p>
    <w:sdt>
      <w:sdtPr>
        <w:rPr>
          <w:b w:val="0"/>
          <w:noProof w:val="0"/>
          <w:szCs w:val="20"/>
          <w:lang w:val="en-GB"/>
        </w:rPr>
        <w:id w:val="967932472"/>
        <w:docPartObj>
          <w:docPartGallery w:val="Table of Contents"/>
          <w:docPartUnique/>
        </w:docPartObj>
      </w:sdtPr>
      <w:sdtEndPr>
        <w:rPr>
          <w:b/>
          <w:noProof/>
          <w:szCs w:val="22"/>
          <w:lang w:val="en-US"/>
        </w:rPr>
      </w:sdtEndPr>
      <w:sdtContent>
        <w:p w14:paraId="402C074A" w14:textId="77777777" w:rsidR="00E518F0" w:rsidRDefault="003E0B69">
          <w:pPr>
            <w:pStyle w:val="TOC1"/>
            <w:rPr>
              <w:rFonts w:asciiTheme="minorHAnsi" w:hAnsiTheme="minorHAnsi" w:cstheme="minorBidi"/>
              <w:b w:val="0"/>
              <w:sz w:val="22"/>
              <w:lang w:eastAsia="en-US"/>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73883616" w:history="1">
            <w:r w:rsidR="00E518F0" w:rsidRPr="005429D5">
              <w:rPr>
                <w:rStyle w:val="Hyperlink"/>
              </w:rPr>
              <w:t>Observation 1</w:t>
            </w:r>
            <w:r w:rsidR="00E518F0">
              <w:rPr>
                <w:rFonts w:asciiTheme="minorHAnsi" w:hAnsiTheme="minorHAnsi" w:cstheme="minorBidi"/>
                <w:b w:val="0"/>
                <w:sz w:val="22"/>
                <w:lang w:eastAsia="en-US"/>
              </w:rPr>
              <w:tab/>
            </w:r>
            <w:r w:rsidR="00E518F0" w:rsidRPr="005429D5">
              <w:rPr>
                <w:rStyle w:val="Hyperlink"/>
              </w:rPr>
              <w:t>DC-based PDCP duplication provides a flexible way to achieve diversity for different deployment and backhaul scenarios, by building on separate MAC/schedulers.</w:t>
            </w:r>
          </w:hyperlink>
        </w:p>
        <w:p w14:paraId="742069BC" w14:textId="77777777" w:rsidR="00E518F0" w:rsidRDefault="00793DEA">
          <w:pPr>
            <w:pStyle w:val="TOC1"/>
            <w:rPr>
              <w:rFonts w:asciiTheme="minorHAnsi" w:hAnsiTheme="minorHAnsi" w:cstheme="minorBidi"/>
              <w:b w:val="0"/>
              <w:sz w:val="22"/>
              <w:lang w:eastAsia="en-US"/>
            </w:rPr>
          </w:pPr>
          <w:hyperlink w:anchor="_Toc473883617" w:history="1">
            <w:r w:rsidR="00E518F0" w:rsidRPr="005429D5">
              <w:rPr>
                <w:rStyle w:val="Hyperlink"/>
              </w:rPr>
              <w:t>Observation 2</w:t>
            </w:r>
            <w:r w:rsidR="00E518F0">
              <w:rPr>
                <w:rFonts w:asciiTheme="minorHAnsi" w:hAnsiTheme="minorHAnsi" w:cstheme="minorBidi"/>
                <w:b w:val="0"/>
                <w:sz w:val="22"/>
                <w:lang w:eastAsia="en-US"/>
              </w:rPr>
              <w:tab/>
            </w:r>
            <w:r w:rsidR="00E518F0" w:rsidRPr="005429D5">
              <w:rPr>
                <w:rStyle w:val="Hyperlink"/>
              </w:rPr>
              <w:t>CA-based duplication provides a more optimized way than PDCP duplication to achieve time-critical diversity, by using a common MAC/scheduler.</w:t>
            </w:r>
          </w:hyperlink>
        </w:p>
        <w:p w14:paraId="1A8558EB" w14:textId="77777777" w:rsidR="00E518F0" w:rsidRDefault="00793DEA">
          <w:pPr>
            <w:pStyle w:val="TOC1"/>
            <w:rPr>
              <w:rFonts w:asciiTheme="minorHAnsi" w:hAnsiTheme="minorHAnsi" w:cstheme="minorBidi"/>
              <w:b w:val="0"/>
              <w:sz w:val="22"/>
              <w:lang w:eastAsia="en-US"/>
            </w:rPr>
          </w:pPr>
          <w:hyperlink w:anchor="_Toc473883618" w:history="1">
            <w:r w:rsidR="00E518F0" w:rsidRPr="005429D5">
              <w:rPr>
                <w:rStyle w:val="Hyperlink"/>
              </w:rPr>
              <w:t>Observation 3</w:t>
            </w:r>
            <w:r w:rsidR="00E518F0">
              <w:rPr>
                <w:rFonts w:asciiTheme="minorHAnsi" w:hAnsiTheme="minorHAnsi" w:cstheme="minorBidi"/>
                <w:b w:val="0"/>
                <w:sz w:val="22"/>
                <w:lang w:eastAsia="en-US"/>
              </w:rPr>
              <w:tab/>
            </w:r>
            <w:r w:rsidR="00E518F0" w:rsidRPr="005429D5">
              <w:rPr>
                <w:rStyle w:val="Hyperlink"/>
              </w:rPr>
              <w:t>With TTI repetitions using one carrier, time-diversity with limited frequency-diversity is achieved, however to the expense of increased latency.</w:t>
            </w:r>
          </w:hyperlink>
        </w:p>
        <w:p w14:paraId="08B10086" w14:textId="77777777" w:rsidR="00E518F0" w:rsidRDefault="00793DEA">
          <w:pPr>
            <w:pStyle w:val="TOC1"/>
            <w:rPr>
              <w:rFonts w:asciiTheme="minorHAnsi" w:hAnsiTheme="minorHAnsi" w:cstheme="minorBidi"/>
              <w:b w:val="0"/>
              <w:sz w:val="22"/>
              <w:lang w:eastAsia="en-US"/>
            </w:rPr>
          </w:pPr>
          <w:hyperlink w:anchor="_Toc473883619" w:history="1">
            <w:r w:rsidR="00E518F0" w:rsidRPr="005429D5">
              <w:rPr>
                <w:rStyle w:val="Hyperlink"/>
              </w:rPr>
              <w:t>Observation 4</w:t>
            </w:r>
            <w:r w:rsidR="00E518F0">
              <w:rPr>
                <w:rFonts w:asciiTheme="minorHAnsi" w:hAnsiTheme="minorHAnsi" w:cstheme="minorBidi"/>
                <w:b w:val="0"/>
                <w:sz w:val="22"/>
                <w:lang w:eastAsia="en-US"/>
              </w:rPr>
              <w:tab/>
            </w:r>
            <w:r w:rsidR="00E518F0" w:rsidRPr="005429D5">
              <w:rPr>
                <w:rStyle w:val="Hyperlink"/>
              </w:rPr>
              <w:t>MAC PDU duplication (same transport block) could be considered to enable joint decoding. It requires synchronization strict alignment of the transmissions (transport block size) among the carriers.</w:t>
            </w:r>
          </w:hyperlink>
        </w:p>
        <w:p w14:paraId="096DBD4B" w14:textId="77777777" w:rsidR="00E518F0" w:rsidRDefault="00793DEA">
          <w:pPr>
            <w:pStyle w:val="TOC1"/>
            <w:rPr>
              <w:rFonts w:asciiTheme="minorHAnsi" w:hAnsiTheme="minorHAnsi" w:cstheme="minorBidi"/>
              <w:b w:val="0"/>
              <w:sz w:val="22"/>
              <w:lang w:eastAsia="en-US"/>
            </w:rPr>
          </w:pPr>
          <w:hyperlink w:anchor="_Toc473883620" w:history="1">
            <w:r w:rsidR="00E518F0" w:rsidRPr="005429D5">
              <w:rPr>
                <w:rStyle w:val="Hyperlink"/>
              </w:rPr>
              <w:t>Observation 5</w:t>
            </w:r>
            <w:r w:rsidR="00E518F0">
              <w:rPr>
                <w:rFonts w:asciiTheme="minorHAnsi" w:hAnsiTheme="minorHAnsi" w:cstheme="minorBidi"/>
                <w:b w:val="0"/>
                <w:sz w:val="22"/>
                <w:lang w:eastAsia="en-US"/>
              </w:rPr>
              <w:tab/>
            </w:r>
            <w:r w:rsidR="00E518F0" w:rsidRPr="005429D5">
              <w:rPr>
                <w:rStyle w:val="Hyperlink"/>
              </w:rPr>
              <w:t>MAC SDU duplication is flexible since strict alignment, i.e. the same transport block size, among carriers is not required.</w:t>
            </w:r>
          </w:hyperlink>
        </w:p>
        <w:p w14:paraId="5203AAF4" w14:textId="77777777" w:rsidR="00E518F0" w:rsidRDefault="00793DEA">
          <w:pPr>
            <w:pStyle w:val="TOC1"/>
            <w:rPr>
              <w:rFonts w:asciiTheme="minorHAnsi" w:hAnsiTheme="minorHAnsi" w:cstheme="minorBidi"/>
              <w:b w:val="0"/>
              <w:sz w:val="22"/>
              <w:lang w:eastAsia="en-US"/>
            </w:rPr>
          </w:pPr>
          <w:hyperlink w:anchor="_Toc473883621" w:history="1">
            <w:r w:rsidR="00E518F0" w:rsidRPr="005429D5">
              <w:rPr>
                <w:rStyle w:val="Hyperlink"/>
              </w:rPr>
              <w:t>Observation 6</w:t>
            </w:r>
            <w:r w:rsidR="00E518F0">
              <w:rPr>
                <w:rFonts w:asciiTheme="minorHAnsi" w:hAnsiTheme="minorHAnsi" w:cstheme="minorBidi"/>
                <w:b w:val="0"/>
                <w:sz w:val="22"/>
                <w:lang w:eastAsia="en-US"/>
              </w:rPr>
              <w:tab/>
            </w:r>
            <w:r w:rsidR="00E518F0" w:rsidRPr="005429D5">
              <w:rPr>
                <w:rStyle w:val="Hyperlink"/>
              </w:rPr>
              <w:t>When duplicate transmissions on reliable channels are employed, the additional gains of soft combining over reception with duplicate discard are negligable.</w:t>
            </w:r>
          </w:hyperlink>
        </w:p>
        <w:p w14:paraId="1AE39702" w14:textId="2DAF7BC5" w:rsidR="00EE5092" w:rsidRDefault="003E0B69" w:rsidP="00C4436C">
          <w:pPr>
            <w:pStyle w:val="TOC1"/>
            <w:ind w:left="0" w:firstLine="0"/>
          </w:pPr>
          <w:r>
            <w:fldChar w:fldCharType="end"/>
          </w:r>
        </w:p>
      </w:sdtContent>
    </w:sdt>
    <w:p w14:paraId="0D538506" w14:textId="6038E197" w:rsidR="00E6115A" w:rsidRPr="0085676A" w:rsidRDefault="008E065E">
      <w:pPr>
        <w:pStyle w:val="TOC1"/>
        <w:rPr>
          <w:b w:val="0"/>
        </w:rPr>
      </w:pPr>
      <w:r w:rsidRPr="0085676A">
        <w:rPr>
          <w:b w:val="0"/>
        </w:rPr>
        <w:t xml:space="preserve">Based on the discussion in section </w:t>
      </w:r>
      <w:r w:rsidRPr="0085676A">
        <w:rPr>
          <w:b w:val="0"/>
          <w:highlight w:val="cyan"/>
        </w:rPr>
        <w:fldChar w:fldCharType="begin"/>
      </w:r>
      <w:r w:rsidRPr="0085676A">
        <w:rPr>
          <w:b w:val="0"/>
        </w:rPr>
        <w:instrText xml:space="preserve"> REF _Ref178064866 \r \h </w:instrText>
      </w:r>
      <w:r w:rsidR="00EE5092">
        <w:rPr>
          <w:b w:val="0"/>
          <w:highlight w:val="cyan"/>
        </w:rPr>
        <w:instrText xml:space="preserve"> \* MERGEFORMAT </w:instrText>
      </w:r>
      <w:r w:rsidRPr="0085676A">
        <w:rPr>
          <w:b w:val="0"/>
          <w:highlight w:val="cyan"/>
        </w:rPr>
      </w:r>
      <w:r w:rsidRPr="0085676A">
        <w:rPr>
          <w:b w:val="0"/>
          <w:highlight w:val="cyan"/>
        </w:rPr>
        <w:fldChar w:fldCharType="separate"/>
      </w:r>
      <w:r w:rsidR="00B42BDB" w:rsidRPr="0085676A">
        <w:rPr>
          <w:b w:val="0"/>
        </w:rPr>
        <w:t>2</w:t>
      </w:r>
      <w:r w:rsidRPr="0085676A">
        <w:rPr>
          <w:b w:val="0"/>
          <w:highlight w:val="cyan"/>
        </w:rPr>
        <w:fldChar w:fldCharType="end"/>
      </w:r>
      <w:r w:rsidRPr="0085676A">
        <w:rPr>
          <w:b w:val="0"/>
        </w:rPr>
        <w:t xml:space="preserve"> we propose the following:</w:t>
      </w:r>
    </w:p>
    <w:sdt>
      <w:sdtPr>
        <w:rPr>
          <w:b w:val="0"/>
          <w:noProof w:val="0"/>
          <w:szCs w:val="20"/>
          <w:lang w:val="en-GB"/>
        </w:rPr>
        <w:id w:val="-2009128029"/>
        <w:docPartObj>
          <w:docPartGallery w:val="Table of Contents"/>
          <w:docPartUnique/>
        </w:docPartObj>
      </w:sdtPr>
      <w:sdtEndPr>
        <w:rPr>
          <w:noProof/>
          <w:lang w:val="en-US"/>
        </w:rPr>
      </w:sdtEndPr>
      <w:sdtContent>
        <w:p w14:paraId="002AD487" w14:textId="77777777" w:rsidR="00AC105A" w:rsidRDefault="003E0B69">
          <w:pPr>
            <w:pStyle w:val="TOC1"/>
            <w:rPr>
              <w:rFonts w:asciiTheme="minorHAnsi" w:hAnsiTheme="minorHAnsi" w:cstheme="minorBidi"/>
              <w:b w:val="0"/>
              <w:sz w:val="22"/>
              <w:lang w:eastAsia="en-US"/>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73815486" w:history="1">
            <w:r w:rsidR="00AC105A" w:rsidRPr="009151CB">
              <w:rPr>
                <w:rStyle w:val="Hyperlink"/>
              </w:rPr>
              <w:t>Proposal 1</w:t>
            </w:r>
            <w:r w:rsidR="00AC105A">
              <w:rPr>
                <w:rFonts w:asciiTheme="minorHAnsi" w:hAnsiTheme="minorHAnsi" w:cstheme="minorBidi"/>
                <w:b w:val="0"/>
                <w:sz w:val="22"/>
                <w:lang w:eastAsia="en-US"/>
              </w:rPr>
              <w:tab/>
            </w:r>
            <w:r w:rsidR="00AC105A" w:rsidRPr="009151CB">
              <w:rPr>
                <w:rStyle w:val="Hyperlink"/>
              </w:rPr>
              <w:t>Duplication solution based on CA is supported on MAC.</w:t>
            </w:r>
          </w:hyperlink>
        </w:p>
        <w:p w14:paraId="0627E975" w14:textId="77777777" w:rsidR="00AC105A" w:rsidRDefault="00793DEA">
          <w:pPr>
            <w:pStyle w:val="TOC1"/>
            <w:rPr>
              <w:rFonts w:asciiTheme="minorHAnsi" w:hAnsiTheme="minorHAnsi" w:cstheme="minorBidi"/>
              <w:b w:val="0"/>
              <w:sz w:val="22"/>
              <w:lang w:eastAsia="en-US"/>
            </w:rPr>
          </w:pPr>
          <w:hyperlink w:anchor="_Toc473815487" w:history="1">
            <w:r w:rsidR="00AC105A" w:rsidRPr="009151CB">
              <w:rPr>
                <w:rStyle w:val="Hyperlink"/>
              </w:rPr>
              <w:t>Proposal 2</w:t>
            </w:r>
            <w:r w:rsidR="00AC105A">
              <w:rPr>
                <w:rFonts w:asciiTheme="minorHAnsi" w:hAnsiTheme="minorHAnsi" w:cstheme="minorBidi"/>
                <w:b w:val="0"/>
                <w:sz w:val="22"/>
                <w:lang w:eastAsia="en-US"/>
              </w:rPr>
              <w:tab/>
            </w:r>
            <w:r w:rsidR="00AC105A" w:rsidRPr="009151CB">
              <w:rPr>
                <w:rStyle w:val="Hyperlink"/>
              </w:rPr>
              <w:t>Duplication solution for CA builds on MAC SDU duplication as well as RLC duplicate discard (Solution B).</w:t>
            </w:r>
          </w:hyperlink>
        </w:p>
        <w:p w14:paraId="62B72E05" w14:textId="11F1B148" w:rsidR="00EE5092" w:rsidRDefault="003E0B69" w:rsidP="00C4436C">
          <w:pPr>
            <w:pStyle w:val="TOC1"/>
            <w:tabs>
              <w:tab w:val="clear" w:pos="1701"/>
              <w:tab w:val="left" w:pos="2300"/>
            </w:tabs>
          </w:pPr>
          <w:r>
            <w:fldChar w:fldCharType="end"/>
          </w:r>
          <w:r w:rsidR="00974053">
            <w:tab/>
          </w:r>
          <w:r w:rsidR="00974053">
            <w:tab/>
          </w:r>
        </w:p>
      </w:sdtContent>
    </w:sdt>
    <w:p w14:paraId="45A4A846" w14:textId="77777777" w:rsidR="00F507D1" w:rsidRPr="00CE0424" w:rsidRDefault="00F507D1" w:rsidP="00CE0424">
      <w:pPr>
        <w:pStyle w:val="Heading1"/>
      </w:pPr>
      <w:bookmarkStart w:id="15" w:name="_In-sequence_SDU_delivery"/>
      <w:bookmarkEnd w:id="15"/>
      <w:r w:rsidRPr="00CE0424">
        <w:t>References</w:t>
      </w:r>
    </w:p>
    <w:p w14:paraId="087B56D9" w14:textId="23CBA88F" w:rsidR="00DE294B" w:rsidRPr="00DE294B" w:rsidRDefault="00DE294B" w:rsidP="00DE294B">
      <w:pPr>
        <w:pStyle w:val="Reference"/>
        <w:rPr>
          <w:noProof/>
        </w:rPr>
      </w:pPr>
      <w:bookmarkStart w:id="16" w:name="_Ref468978925"/>
      <w:bookmarkStart w:id="17" w:name="_Ref465344450"/>
      <w:bookmarkStart w:id="18" w:name="_Ref468978496"/>
      <w:bookmarkStart w:id="19" w:name="_Ref174151459"/>
      <w:bookmarkStart w:id="20" w:name="_Ref189809556"/>
      <w:r w:rsidRPr="00DE294B">
        <w:rPr>
          <w:noProof/>
        </w:rPr>
        <w:t>R1-167061, “On URLLC design principles”, Ericsson, TSG-RAN WG1</w:t>
      </w:r>
      <w:r w:rsidRPr="00DE294B">
        <w:rPr>
          <w:rFonts w:hint="eastAsia"/>
        </w:rPr>
        <w:t xml:space="preserve"> </w:t>
      </w:r>
      <w:r w:rsidRPr="00DE294B">
        <w:rPr>
          <w:rFonts w:hint="eastAsia"/>
          <w:noProof/>
        </w:rPr>
        <w:t>#86</w:t>
      </w:r>
      <w:r w:rsidRPr="00DE294B">
        <w:rPr>
          <w:rFonts w:hint="eastAsia"/>
          <w:noProof/>
        </w:rPr>
        <w:t>，</w:t>
      </w:r>
      <w:r>
        <w:rPr>
          <w:rFonts w:hint="eastAsia"/>
          <w:noProof/>
        </w:rPr>
        <w:t>Gothenburg, Sweden, August 22</w:t>
      </w:r>
      <w:r w:rsidRPr="00DE294B">
        <w:rPr>
          <w:rFonts w:hint="eastAsia"/>
          <w:noProof/>
        </w:rPr>
        <w:t>–</w:t>
      </w:r>
      <w:r w:rsidRPr="00DE294B">
        <w:rPr>
          <w:rFonts w:hint="eastAsia"/>
          <w:noProof/>
        </w:rPr>
        <w:t>26, 2016</w:t>
      </w:r>
      <w:bookmarkEnd w:id="16"/>
    </w:p>
    <w:p w14:paraId="1F2892B5" w14:textId="37EE0839" w:rsidR="00642428" w:rsidRDefault="00642428" w:rsidP="00642428">
      <w:pPr>
        <w:pStyle w:val="Reference"/>
        <w:rPr>
          <w:noProof/>
        </w:rPr>
      </w:pPr>
      <w:bookmarkStart w:id="21" w:name="_Ref468979047"/>
      <w:r w:rsidRPr="00DD0A1F">
        <w:rPr>
          <w:rFonts w:cs="Arial"/>
        </w:rPr>
        <w:t>R2-</w:t>
      </w:r>
      <w:r w:rsidRPr="00642428">
        <w:t>168629</w:t>
      </w:r>
      <w:r w:rsidRPr="00642428">
        <w:rPr>
          <w:rFonts w:cs="Arial"/>
        </w:rPr>
        <w:t>,</w:t>
      </w:r>
      <w:r>
        <w:rPr>
          <w:rFonts w:cs="Arial"/>
        </w:rPr>
        <w:t xml:space="preserve"> “</w:t>
      </w:r>
      <w:r>
        <w:t>NR UP Design for URLLC</w:t>
      </w:r>
      <w:r>
        <w:rPr>
          <w:rFonts w:cs="Arial"/>
        </w:rPr>
        <w:t>”</w:t>
      </w:r>
      <w:r>
        <w:rPr>
          <w:rFonts w:cs="Arial" w:hint="eastAsia"/>
        </w:rPr>
        <w:t xml:space="preserve">, </w:t>
      </w:r>
      <w:r w:rsidRPr="00DD0A1F">
        <w:rPr>
          <w:rFonts w:cs="Arial"/>
        </w:rPr>
        <w:t>Ericsson</w:t>
      </w:r>
      <w:r>
        <w:rPr>
          <w:rFonts w:cs="Arial"/>
        </w:rPr>
        <w:t>, 3GPP TSG-RAN WG2 #96</w:t>
      </w:r>
      <w:r w:rsidRPr="00DD0A1F">
        <w:rPr>
          <w:rFonts w:cs="Arial"/>
        </w:rPr>
        <w:t>，</w:t>
      </w:r>
      <w:bookmarkEnd w:id="17"/>
      <w:r>
        <w:rPr>
          <w:noProof/>
        </w:rPr>
        <w:t>Reno, Nevada, USA, 14</w:t>
      </w:r>
      <w:r w:rsidRPr="00317B01">
        <w:rPr>
          <w:noProof/>
          <w:vertAlign w:val="superscript"/>
        </w:rPr>
        <w:t>th</w:t>
      </w:r>
      <w:r>
        <w:rPr>
          <w:noProof/>
        </w:rPr>
        <w:t xml:space="preserve"> – 18</w:t>
      </w:r>
      <w:r w:rsidRPr="00317B01">
        <w:rPr>
          <w:noProof/>
          <w:vertAlign w:val="superscript"/>
        </w:rPr>
        <w:t>th</w:t>
      </w:r>
      <w:r>
        <w:rPr>
          <w:noProof/>
        </w:rPr>
        <w:t xml:space="preserve"> November 2016</w:t>
      </w:r>
      <w:bookmarkEnd w:id="18"/>
      <w:bookmarkEnd w:id="21"/>
    </w:p>
    <w:p w14:paraId="41BE4F8B" w14:textId="300C0481" w:rsidR="00B77BCA" w:rsidRDefault="00B77BCA" w:rsidP="00A32AF0">
      <w:pPr>
        <w:pStyle w:val="Reference"/>
        <w:rPr>
          <w:noProof/>
        </w:rPr>
      </w:pPr>
      <w:bookmarkStart w:id="22" w:name="_Ref469910396"/>
      <w:r>
        <w:rPr>
          <w:noProof/>
        </w:rPr>
        <w:t>3GPP TR 36.912 V13.0.0 (2015-12), Technical Report,3GPP, Technical Specification Group Radio Access Network, “Feasibility study for Further Advancements for E-UTRA (LTE-Advanced),(Release 13)”</w:t>
      </w:r>
      <w:bookmarkEnd w:id="22"/>
    </w:p>
    <w:p w14:paraId="3EFC8D52" w14:textId="77777777" w:rsidR="0007402B" w:rsidRPr="00200969" w:rsidRDefault="0007402B" w:rsidP="0007402B">
      <w:pPr>
        <w:pStyle w:val="Reference"/>
        <w:rPr>
          <w:lang w:val="en-US"/>
        </w:rPr>
      </w:pPr>
      <w:bookmarkStart w:id="23" w:name="_Ref473717211"/>
      <w:r w:rsidRPr="00200969">
        <w:rPr>
          <w:lang w:val="en-US"/>
        </w:rPr>
        <w:t>R2-1700834</w:t>
      </w:r>
      <w:bookmarkStart w:id="24" w:name="_Ref473712492"/>
      <w:r w:rsidRPr="00200969">
        <w:rPr>
          <w:lang w:val="en-US"/>
        </w:rPr>
        <w:t>, Further aspects of data duplication in PDCP layer, Ericsson, RAN2#97</w:t>
      </w:r>
      <w:bookmarkEnd w:id="24"/>
    </w:p>
    <w:p w14:paraId="28552095" w14:textId="77777777" w:rsidR="0007402B" w:rsidRPr="00200969" w:rsidRDefault="0007402B" w:rsidP="0007402B">
      <w:pPr>
        <w:pStyle w:val="Reference"/>
        <w:rPr>
          <w:lang w:val="en-US"/>
        </w:rPr>
      </w:pPr>
      <w:bookmarkStart w:id="25" w:name="_Ref473717639"/>
      <w:bookmarkEnd w:id="23"/>
      <w:r w:rsidRPr="00200969">
        <w:rPr>
          <w:lang w:val="en-US"/>
        </w:rPr>
        <w:t>R2-1700835, URLLC aspects for grant-free transmission</w:t>
      </w:r>
      <w:bookmarkStart w:id="26" w:name="_Ref469918103"/>
      <w:r w:rsidRPr="00200969">
        <w:rPr>
          <w:lang w:val="en-US"/>
        </w:rPr>
        <w:t xml:space="preserve"> in NR</w:t>
      </w:r>
      <w:bookmarkEnd w:id="26"/>
      <w:r w:rsidRPr="00200969">
        <w:rPr>
          <w:lang w:val="en-US"/>
        </w:rPr>
        <w:t>, Ericsson, RAN2#97</w:t>
      </w:r>
    </w:p>
    <w:bookmarkEnd w:id="25"/>
    <w:p w14:paraId="10A6CB03" w14:textId="77777777" w:rsidR="00642428" w:rsidRPr="00CE0424" w:rsidRDefault="00642428" w:rsidP="00642428">
      <w:pPr>
        <w:pStyle w:val="Reference"/>
        <w:numPr>
          <w:ilvl w:val="0"/>
          <w:numId w:val="0"/>
        </w:numPr>
        <w:ind w:left="567"/>
      </w:pPr>
    </w:p>
    <w:bookmarkEnd w:id="19"/>
    <w:bookmarkEnd w:id="20"/>
    <w:p w14:paraId="50F7A49A" w14:textId="0C72BFDA" w:rsidR="003A7EF3" w:rsidRDefault="00E05579" w:rsidP="00FD7166">
      <w:pPr>
        <w:pStyle w:val="Heading1"/>
      </w:pPr>
      <w:r>
        <w:t>Text proposal</w:t>
      </w:r>
    </w:p>
    <w:p w14:paraId="2936D3A8" w14:textId="0F743F5E" w:rsidR="00E05579" w:rsidRPr="00CE0424" w:rsidRDefault="00E51BE5" w:rsidP="00CE0424">
      <w:pPr>
        <w:pStyle w:val="BodyText"/>
      </w:pPr>
      <w:r>
        <w:t xml:space="preserve">NR MAC supports data duplication </w:t>
      </w:r>
      <w:r w:rsidR="00C751C5">
        <w:t xml:space="preserve">in carrier aggregation. </w:t>
      </w:r>
      <w:r>
        <w:t xml:space="preserve">Thereby, the MAC transmitter is configured to duplicate </w:t>
      </w:r>
      <w:r w:rsidR="00C751C5">
        <w:t>and transmit MAC SDUs among different carries</w:t>
      </w:r>
      <w:r>
        <w:t xml:space="preserve">. </w:t>
      </w:r>
      <w:r w:rsidR="00C751C5">
        <w:t>HARQ operation of these transmissions is independent. On the receiver side, the existing duplicate discard functionality of RLC is used to discard the duplicates</w:t>
      </w:r>
      <w:r>
        <w:t>.</w:t>
      </w:r>
    </w:p>
    <w:sectPr w:rsidR="00E05579"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819C4" w14:textId="77777777" w:rsidR="00793DEA" w:rsidRDefault="00793DEA">
      <w:r>
        <w:separator/>
      </w:r>
    </w:p>
  </w:endnote>
  <w:endnote w:type="continuationSeparator" w:id="0">
    <w:p w14:paraId="0B8561CA" w14:textId="77777777" w:rsidR="00793DEA" w:rsidRDefault="00793DEA">
      <w:r>
        <w:continuationSeparator/>
      </w:r>
    </w:p>
  </w:endnote>
  <w:endnote w:type="continuationNotice" w:id="1">
    <w:p w14:paraId="3F8B181A" w14:textId="77777777" w:rsidR="00793DEA" w:rsidRDefault="00793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Ericsson Capital TT">
    <w:charset w:val="00"/>
    <w:family w:val="auto"/>
    <w:pitch w:val="variable"/>
    <w:sig w:usb0="8000002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9987C" w14:textId="39354783" w:rsidR="005410F0" w:rsidRDefault="005410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67F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67F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3667A" w14:textId="77777777" w:rsidR="00793DEA" w:rsidRDefault="00793DEA">
      <w:r>
        <w:separator/>
      </w:r>
    </w:p>
  </w:footnote>
  <w:footnote w:type="continuationSeparator" w:id="0">
    <w:p w14:paraId="0ACED5B0" w14:textId="77777777" w:rsidR="00793DEA" w:rsidRDefault="00793DEA">
      <w:r>
        <w:continuationSeparator/>
      </w:r>
    </w:p>
  </w:footnote>
  <w:footnote w:type="continuationNotice" w:id="1">
    <w:p w14:paraId="5F56BD39" w14:textId="77777777" w:rsidR="00793DEA" w:rsidRDefault="00793DEA">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9D6F2" w14:textId="77777777" w:rsidR="005410F0" w:rsidRDefault="005410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274905E"/>
    <w:lvl w:ilvl="0">
      <w:start w:val="1"/>
      <w:numFmt w:val="decimal"/>
      <w:lvlText w:val="%1."/>
      <w:lvlJc w:val="left"/>
      <w:pPr>
        <w:tabs>
          <w:tab w:val="num" w:pos="1492"/>
        </w:tabs>
        <w:ind w:left="1492" w:hanging="360"/>
      </w:pPr>
    </w:lvl>
  </w:abstractNum>
  <w:abstractNum w:abstractNumId="1">
    <w:nsid w:val="FFFFFF7D"/>
    <w:multiLevelType w:val="singleLevel"/>
    <w:tmpl w:val="D7E05B24"/>
    <w:lvl w:ilvl="0">
      <w:start w:val="1"/>
      <w:numFmt w:val="decimal"/>
      <w:lvlText w:val="%1."/>
      <w:lvlJc w:val="left"/>
      <w:pPr>
        <w:tabs>
          <w:tab w:val="num" w:pos="1209"/>
        </w:tabs>
        <w:ind w:left="1209" w:hanging="360"/>
      </w:pPr>
    </w:lvl>
  </w:abstractNum>
  <w:abstractNum w:abstractNumId="2">
    <w:nsid w:val="FFFFFF7E"/>
    <w:multiLevelType w:val="singleLevel"/>
    <w:tmpl w:val="1564E6FC"/>
    <w:lvl w:ilvl="0">
      <w:start w:val="1"/>
      <w:numFmt w:val="decimal"/>
      <w:lvlText w:val="%1."/>
      <w:lvlJc w:val="left"/>
      <w:pPr>
        <w:tabs>
          <w:tab w:val="num" w:pos="926"/>
        </w:tabs>
        <w:ind w:left="926" w:hanging="360"/>
      </w:pPr>
    </w:lvl>
  </w:abstractNum>
  <w:abstractNum w:abstractNumId="3">
    <w:nsid w:val="02552047"/>
    <w:multiLevelType w:val="multilevel"/>
    <w:tmpl w:val="DFF2F66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816"/>
        </w:tabs>
        <w:ind w:left="38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6550C45"/>
    <w:multiLevelType w:val="hybridMultilevel"/>
    <w:tmpl w:val="ED0228CE"/>
    <w:lvl w:ilvl="0" w:tplc="C0CC0C3C">
      <w:start w:val="1"/>
      <w:numFmt w:val="lowerLetter"/>
      <w:lvlText w:val="%1)"/>
      <w:lvlJc w:val="left"/>
      <w:pPr>
        <w:ind w:left="720" w:hanging="360"/>
      </w:pPr>
      <w:rPr>
        <w:rFonts w:ascii="Arial" w:eastAsiaTheme="minorEastAsia"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3075D2"/>
    <w:multiLevelType w:val="hybridMultilevel"/>
    <w:tmpl w:val="13F4BFA2"/>
    <w:lvl w:ilvl="0" w:tplc="0FB26DA6">
      <w:start w:val="1"/>
      <w:numFmt w:val="decimal"/>
      <w:lvlText w:val="%1)"/>
      <w:lvlJc w:val="left"/>
      <w:pPr>
        <w:ind w:left="195" w:hanging="195"/>
      </w:pPr>
      <w:rPr>
        <w:rFonts w:ascii="Calibri" w:eastAsiaTheme="minorEastAsia"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77210A"/>
    <w:multiLevelType w:val="hybridMultilevel"/>
    <w:tmpl w:val="7604F6DC"/>
    <w:lvl w:ilvl="0" w:tplc="88A46F16">
      <w:numFmt w:val="bullet"/>
      <w:lvlText w:val="-"/>
      <w:lvlJc w:val="left"/>
      <w:pPr>
        <w:ind w:left="360" w:hanging="360"/>
      </w:pPr>
      <w:rPr>
        <w:rFonts w:ascii="Arial" w:eastAsiaTheme="minorEastAsia"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E0530D"/>
    <w:multiLevelType w:val="hybridMultilevel"/>
    <w:tmpl w:val="AD401920"/>
    <w:lvl w:ilvl="0" w:tplc="4AEE1648">
      <w:start w:val="1"/>
      <w:numFmt w:val="bullet"/>
      <w:lvlText w:val="•"/>
      <w:lvlJc w:val="left"/>
      <w:pPr>
        <w:tabs>
          <w:tab w:val="num" w:pos="720"/>
        </w:tabs>
        <w:ind w:left="720" w:hanging="360"/>
      </w:pPr>
      <w:rPr>
        <w:rFonts w:ascii="Arial" w:hAnsi="Arial" w:hint="default"/>
      </w:rPr>
    </w:lvl>
    <w:lvl w:ilvl="1" w:tplc="24E85960">
      <w:numFmt w:val="bullet"/>
      <w:lvlText w:val="•"/>
      <w:lvlJc w:val="left"/>
      <w:pPr>
        <w:tabs>
          <w:tab w:val="num" w:pos="1440"/>
        </w:tabs>
        <w:ind w:left="1440" w:hanging="360"/>
      </w:pPr>
      <w:rPr>
        <w:rFonts w:ascii="Arial" w:hAnsi="Arial" w:hint="default"/>
      </w:rPr>
    </w:lvl>
    <w:lvl w:ilvl="2" w:tplc="3EAE066C">
      <w:numFmt w:val="bullet"/>
      <w:lvlText w:val="•"/>
      <w:lvlJc w:val="left"/>
      <w:pPr>
        <w:tabs>
          <w:tab w:val="num" w:pos="2160"/>
        </w:tabs>
        <w:ind w:left="2160" w:hanging="360"/>
      </w:pPr>
      <w:rPr>
        <w:rFonts w:ascii="Arial" w:hAnsi="Arial" w:hint="default"/>
      </w:rPr>
    </w:lvl>
    <w:lvl w:ilvl="3" w:tplc="A3F0DC9A" w:tentative="1">
      <w:start w:val="1"/>
      <w:numFmt w:val="bullet"/>
      <w:lvlText w:val="•"/>
      <w:lvlJc w:val="left"/>
      <w:pPr>
        <w:tabs>
          <w:tab w:val="num" w:pos="2880"/>
        </w:tabs>
        <w:ind w:left="2880" w:hanging="360"/>
      </w:pPr>
      <w:rPr>
        <w:rFonts w:ascii="Arial" w:hAnsi="Arial" w:hint="default"/>
      </w:rPr>
    </w:lvl>
    <w:lvl w:ilvl="4" w:tplc="991A1BAE" w:tentative="1">
      <w:start w:val="1"/>
      <w:numFmt w:val="bullet"/>
      <w:lvlText w:val="•"/>
      <w:lvlJc w:val="left"/>
      <w:pPr>
        <w:tabs>
          <w:tab w:val="num" w:pos="3600"/>
        </w:tabs>
        <w:ind w:left="3600" w:hanging="360"/>
      </w:pPr>
      <w:rPr>
        <w:rFonts w:ascii="Arial" w:hAnsi="Arial" w:hint="default"/>
      </w:rPr>
    </w:lvl>
    <w:lvl w:ilvl="5" w:tplc="565688BA" w:tentative="1">
      <w:start w:val="1"/>
      <w:numFmt w:val="bullet"/>
      <w:lvlText w:val="•"/>
      <w:lvlJc w:val="left"/>
      <w:pPr>
        <w:tabs>
          <w:tab w:val="num" w:pos="4320"/>
        </w:tabs>
        <w:ind w:left="4320" w:hanging="360"/>
      </w:pPr>
      <w:rPr>
        <w:rFonts w:ascii="Arial" w:hAnsi="Arial" w:hint="default"/>
      </w:rPr>
    </w:lvl>
    <w:lvl w:ilvl="6" w:tplc="ECE843DA" w:tentative="1">
      <w:start w:val="1"/>
      <w:numFmt w:val="bullet"/>
      <w:lvlText w:val="•"/>
      <w:lvlJc w:val="left"/>
      <w:pPr>
        <w:tabs>
          <w:tab w:val="num" w:pos="5040"/>
        </w:tabs>
        <w:ind w:left="5040" w:hanging="360"/>
      </w:pPr>
      <w:rPr>
        <w:rFonts w:ascii="Arial" w:hAnsi="Arial" w:hint="default"/>
      </w:rPr>
    </w:lvl>
    <w:lvl w:ilvl="7" w:tplc="8B76AA7A" w:tentative="1">
      <w:start w:val="1"/>
      <w:numFmt w:val="bullet"/>
      <w:lvlText w:val="•"/>
      <w:lvlJc w:val="left"/>
      <w:pPr>
        <w:tabs>
          <w:tab w:val="num" w:pos="5760"/>
        </w:tabs>
        <w:ind w:left="5760" w:hanging="360"/>
      </w:pPr>
      <w:rPr>
        <w:rFonts w:ascii="Arial" w:hAnsi="Arial" w:hint="default"/>
      </w:rPr>
    </w:lvl>
    <w:lvl w:ilvl="8" w:tplc="7E4C9856" w:tentative="1">
      <w:start w:val="1"/>
      <w:numFmt w:val="bullet"/>
      <w:lvlText w:val="•"/>
      <w:lvlJc w:val="left"/>
      <w:pPr>
        <w:tabs>
          <w:tab w:val="num" w:pos="6480"/>
        </w:tabs>
        <w:ind w:left="6480" w:hanging="360"/>
      </w:pPr>
      <w:rPr>
        <w:rFonts w:ascii="Arial" w:hAnsi="Arial" w:hint="default"/>
      </w:rPr>
    </w:lvl>
  </w:abstractNum>
  <w:abstractNum w:abstractNumId="8">
    <w:nsid w:val="12E16771"/>
    <w:multiLevelType w:val="hybridMultilevel"/>
    <w:tmpl w:val="3E28D26A"/>
    <w:lvl w:ilvl="0" w:tplc="B1CA1744">
      <w:start w:val="1"/>
      <w:numFmt w:val="bullet"/>
      <w:lvlText w:val="–"/>
      <w:lvlJc w:val="left"/>
      <w:pPr>
        <w:tabs>
          <w:tab w:val="num" w:pos="720"/>
        </w:tabs>
        <w:ind w:left="720" w:hanging="360"/>
      </w:pPr>
      <w:rPr>
        <w:rFonts w:ascii="Ericsson Capital TT" w:hAnsi="Ericsson Capital TT" w:hint="default"/>
      </w:rPr>
    </w:lvl>
    <w:lvl w:ilvl="1" w:tplc="CBA05544">
      <w:start w:val="1"/>
      <w:numFmt w:val="bullet"/>
      <w:lvlText w:val="–"/>
      <w:lvlJc w:val="left"/>
      <w:pPr>
        <w:tabs>
          <w:tab w:val="num" w:pos="1440"/>
        </w:tabs>
        <w:ind w:left="1440" w:hanging="360"/>
      </w:pPr>
      <w:rPr>
        <w:rFonts w:ascii="Ericsson Capital TT" w:hAnsi="Ericsson Capital TT" w:hint="default"/>
      </w:rPr>
    </w:lvl>
    <w:lvl w:ilvl="2" w:tplc="80ACB4DE">
      <w:numFmt w:val="bullet"/>
      <w:lvlText w:val="›"/>
      <w:lvlJc w:val="left"/>
      <w:pPr>
        <w:tabs>
          <w:tab w:val="num" w:pos="2160"/>
        </w:tabs>
        <w:ind w:left="2160" w:hanging="360"/>
      </w:pPr>
      <w:rPr>
        <w:rFonts w:ascii="Ericsson Capital TT" w:hAnsi="Ericsson Capital TT" w:hint="default"/>
      </w:rPr>
    </w:lvl>
    <w:lvl w:ilvl="3" w:tplc="57B67302" w:tentative="1">
      <w:start w:val="1"/>
      <w:numFmt w:val="bullet"/>
      <w:lvlText w:val="–"/>
      <w:lvlJc w:val="left"/>
      <w:pPr>
        <w:tabs>
          <w:tab w:val="num" w:pos="2880"/>
        </w:tabs>
        <w:ind w:left="2880" w:hanging="360"/>
      </w:pPr>
      <w:rPr>
        <w:rFonts w:ascii="Ericsson Capital TT" w:hAnsi="Ericsson Capital TT" w:hint="default"/>
      </w:rPr>
    </w:lvl>
    <w:lvl w:ilvl="4" w:tplc="6D4EDD16" w:tentative="1">
      <w:start w:val="1"/>
      <w:numFmt w:val="bullet"/>
      <w:lvlText w:val="–"/>
      <w:lvlJc w:val="left"/>
      <w:pPr>
        <w:tabs>
          <w:tab w:val="num" w:pos="3600"/>
        </w:tabs>
        <w:ind w:left="3600" w:hanging="360"/>
      </w:pPr>
      <w:rPr>
        <w:rFonts w:ascii="Ericsson Capital TT" w:hAnsi="Ericsson Capital TT" w:hint="default"/>
      </w:rPr>
    </w:lvl>
    <w:lvl w:ilvl="5" w:tplc="18B0602E" w:tentative="1">
      <w:start w:val="1"/>
      <w:numFmt w:val="bullet"/>
      <w:lvlText w:val="–"/>
      <w:lvlJc w:val="left"/>
      <w:pPr>
        <w:tabs>
          <w:tab w:val="num" w:pos="4320"/>
        </w:tabs>
        <w:ind w:left="4320" w:hanging="360"/>
      </w:pPr>
      <w:rPr>
        <w:rFonts w:ascii="Ericsson Capital TT" w:hAnsi="Ericsson Capital TT" w:hint="default"/>
      </w:rPr>
    </w:lvl>
    <w:lvl w:ilvl="6" w:tplc="2A58BDBC" w:tentative="1">
      <w:start w:val="1"/>
      <w:numFmt w:val="bullet"/>
      <w:lvlText w:val="–"/>
      <w:lvlJc w:val="left"/>
      <w:pPr>
        <w:tabs>
          <w:tab w:val="num" w:pos="5040"/>
        </w:tabs>
        <w:ind w:left="5040" w:hanging="360"/>
      </w:pPr>
      <w:rPr>
        <w:rFonts w:ascii="Ericsson Capital TT" w:hAnsi="Ericsson Capital TT" w:hint="default"/>
      </w:rPr>
    </w:lvl>
    <w:lvl w:ilvl="7" w:tplc="6EBEC71C" w:tentative="1">
      <w:start w:val="1"/>
      <w:numFmt w:val="bullet"/>
      <w:lvlText w:val="–"/>
      <w:lvlJc w:val="left"/>
      <w:pPr>
        <w:tabs>
          <w:tab w:val="num" w:pos="5760"/>
        </w:tabs>
        <w:ind w:left="5760" w:hanging="360"/>
      </w:pPr>
      <w:rPr>
        <w:rFonts w:ascii="Ericsson Capital TT" w:hAnsi="Ericsson Capital TT" w:hint="default"/>
      </w:rPr>
    </w:lvl>
    <w:lvl w:ilvl="8" w:tplc="FD7076D8" w:tentative="1">
      <w:start w:val="1"/>
      <w:numFmt w:val="bullet"/>
      <w:lvlText w:val="–"/>
      <w:lvlJc w:val="left"/>
      <w:pPr>
        <w:tabs>
          <w:tab w:val="num" w:pos="6480"/>
        </w:tabs>
        <w:ind w:left="6480" w:hanging="360"/>
      </w:pPr>
      <w:rPr>
        <w:rFonts w:ascii="Ericsson Capital TT" w:hAnsi="Ericsson Capital TT" w:hint="default"/>
      </w:rPr>
    </w:lvl>
  </w:abstractNum>
  <w:abstractNum w:abstractNumId="9">
    <w:nsid w:val="131E14DE"/>
    <w:multiLevelType w:val="hybridMultilevel"/>
    <w:tmpl w:val="BBFC5110"/>
    <w:lvl w:ilvl="0" w:tplc="3C5279A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C10786"/>
    <w:multiLevelType w:val="hybridMultilevel"/>
    <w:tmpl w:val="1D407860"/>
    <w:lvl w:ilvl="0" w:tplc="04090001">
      <w:start w:val="1"/>
      <w:numFmt w:val="bullet"/>
      <w:lvlText w:val=""/>
      <w:lvlJc w:val="left"/>
      <w:pPr>
        <w:ind w:left="720" w:hanging="360"/>
      </w:pPr>
      <w:rPr>
        <w:rFonts w:ascii="Symbol" w:hAnsi="Symbol" w:hint="default"/>
      </w:rPr>
    </w:lvl>
    <w:lvl w:ilvl="1" w:tplc="733E9738">
      <w:numFmt w:val="bullet"/>
      <w:lvlText w:val=""/>
      <w:lvlJc w:val="left"/>
      <w:pPr>
        <w:ind w:left="1440" w:hanging="360"/>
      </w:pPr>
      <w:rPr>
        <w:rFonts w:ascii="Wingdings" w:eastAsiaTheme="minorEastAsia" w:hAnsi="Wingdings" w:cs="Times New Roman" w:hint="default"/>
        <w:i/>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FA1C36"/>
    <w:multiLevelType w:val="hybridMultilevel"/>
    <w:tmpl w:val="CF9C4FCC"/>
    <w:lvl w:ilvl="0" w:tplc="DAB4CC20">
      <w:start w:val="1"/>
      <w:numFmt w:val="decimal"/>
      <w:lvlText w:val="%1."/>
      <w:lvlJc w:val="left"/>
      <w:pPr>
        <w:tabs>
          <w:tab w:val="num" w:pos="720"/>
        </w:tabs>
        <w:ind w:left="720" w:hanging="360"/>
      </w:pPr>
    </w:lvl>
    <w:lvl w:ilvl="1" w:tplc="60B8FEF6" w:tentative="1">
      <w:start w:val="1"/>
      <w:numFmt w:val="decimal"/>
      <w:lvlText w:val="%2."/>
      <w:lvlJc w:val="left"/>
      <w:pPr>
        <w:tabs>
          <w:tab w:val="num" w:pos="1440"/>
        </w:tabs>
        <w:ind w:left="1440" w:hanging="360"/>
      </w:pPr>
    </w:lvl>
    <w:lvl w:ilvl="2" w:tplc="BABE81A8" w:tentative="1">
      <w:start w:val="1"/>
      <w:numFmt w:val="decimal"/>
      <w:lvlText w:val="%3."/>
      <w:lvlJc w:val="left"/>
      <w:pPr>
        <w:tabs>
          <w:tab w:val="num" w:pos="2160"/>
        </w:tabs>
        <w:ind w:left="2160" w:hanging="360"/>
      </w:pPr>
    </w:lvl>
    <w:lvl w:ilvl="3" w:tplc="69D815E0" w:tentative="1">
      <w:start w:val="1"/>
      <w:numFmt w:val="decimal"/>
      <w:lvlText w:val="%4."/>
      <w:lvlJc w:val="left"/>
      <w:pPr>
        <w:tabs>
          <w:tab w:val="num" w:pos="2880"/>
        </w:tabs>
        <w:ind w:left="2880" w:hanging="360"/>
      </w:pPr>
    </w:lvl>
    <w:lvl w:ilvl="4" w:tplc="81344B12" w:tentative="1">
      <w:start w:val="1"/>
      <w:numFmt w:val="decimal"/>
      <w:lvlText w:val="%5."/>
      <w:lvlJc w:val="left"/>
      <w:pPr>
        <w:tabs>
          <w:tab w:val="num" w:pos="3600"/>
        </w:tabs>
        <w:ind w:left="3600" w:hanging="360"/>
      </w:pPr>
    </w:lvl>
    <w:lvl w:ilvl="5" w:tplc="75084BD6" w:tentative="1">
      <w:start w:val="1"/>
      <w:numFmt w:val="decimal"/>
      <w:lvlText w:val="%6."/>
      <w:lvlJc w:val="left"/>
      <w:pPr>
        <w:tabs>
          <w:tab w:val="num" w:pos="4320"/>
        </w:tabs>
        <w:ind w:left="4320" w:hanging="360"/>
      </w:pPr>
    </w:lvl>
    <w:lvl w:ilvl="6" w:tplc="D980A066" w:tentative="1">
      <w:start w:val="1"/>
      <w:numFmt w:val="decimal"/>
      <w:lvlText w:val="%7."/>
      <w:lvlJc w:val="left"/>
      <w:pPr>
        <w:tabs>
          <w:tab w:val="num" w:pos="5040"/>
        </w:tabs>
        <w:ind w:left="5040" w:hanging="360"/>
      </w:pPr>
    </w:lvl>
    <w:lvl w:ilvl="7" w:tplc="0A2A6176" w:tentative="1">
      <w:start w:val="1"/>
      <w:numFmt w:val="decimal"/>
      <w:lvlText w:val="%8."/>
      <w:lvlJc w:val="left"/>
      <w:pPr>
        <w:tabs>
          <w:tab w:val="num" w:pos="5760"/>
        </w:tabs>
        <w:ind w:left="5760" w:hanging="360"/>
      </w:pPr>
    </w:lvl>
    <w:lvl w:ilvl="8" w:tplc="6F4A049C" w:tentative="1">
      <w:start w:val="1"/>
      <w:numFmt w:val="decimal"/>
      <w:lvlText w:val="%9."/>
      <w:lvlJc w:val="left"/>
      <w:pPr>
        <w:tabs>
          <w:tab w:val="num" w:pos="6480"/>
        </w:tabs>
        <w:ind w:left="6480" w:hanging="360"/>
      </w:pPr>
    </w:lvl>
  </w:abstractNum>
  <w:abstractNum w:abstractNumId="12">
    <w:nsid w:val="23BC1BD6"/>
    <w:multiLevelType w:val="hybridMultilevel"/>
    <w:tmpl w:val="F55A0450"/>
    <w:lvl w:ilvl="0" w:tplc="C2EC6E2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D70886"/>
    <w:multiLevelType w:val="hybridMultilevel"/>
    <w:tmpl w:val="C50840CA"/>
    <w:lvl w:ilvl="0" w:tplc="E9120FA8">
      <w:start w:val="1"/>
      <w:numFmt w:val="decimal"/>
      <w:lvlText w:val="%1)"/>
      <w:lvlJc w:val="left"/>
      <w:pPr>
        <w:ind w:left="720" w:hanging="360"/>
      </w:pPr>
      <w:rPr>
        <w:rFonts w:ascii="Arial" w:eastAsiaTheme="minorEastAsia"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FE601C"/>
    <w:multiLevelType w:val="hybridMultilevel"/>
    <w:tmpl w:val="A96E9546"/>
    <w:lvl w:ilvl="0" w:tplc="CD3036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505F27"/>
    <w:multiLevelType w:val="hybridMultilevel"/>
    <w:tmpl w:val="D96ED3FC"/>
    <w:lvl w:ilvl="0" w:tplc="3692085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A1756F"/>
    <w:multiLevelType w:val="hybridMultilevel"/>
    <w:tmpl w:val="EDAC686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CC4F47"/>
    <w:multiLevelType w:val="hybridMultilevel"/>
    <w:tmpl w:val="1A8CCACA"/>
    <w:lvl w:ilvl="0" w:tplc="49189292">
      <w:start w:val="1"/>
      <w:numFmt w:val="bullet"/>
      <w:lvlText w:val="•"/>
      <w:lvlJc w:val="left"/>
      <w:pPr>
        <w:tabs>
          <w:tab w:val="num" w:pos="720"/>
        </w:tabs>
        <w:ind w:left="720" w:hanging="360"/>
      </w:pPr>
      <w:rPr>
        <w:rFonts w:ascii="Arial" w:hAnsi="Arial" w:hint="default"/>
      </w:rPr>
    </w:lvl>
    <w:lvl w:ilvl="1" w:tplc="58202E02">
      <w:numFmt w:val="bullet"/>
      <w:lvlText w:val="•"/>
      <w:lvlJc w:val="left"/>
      <w:pPr>
        <w:tabs>
          <w:tab w:val="num" w:pos="1440"/>
        </w:tabs>
        <w:ind w:left="1440" w:hanging="360"/>
      </w:pPr>
      <w:rPr>
        <w:rFonts w:ascii="Arial" w:hAnsi="Arial" w:hint="default"/>
      </w:rPr>
    </w:lvl>
    <w:lvl w:ilvl="2" w:tplc="860E37DE">
      <w:numFmt w:val="bullet"/>
      <w:lvlText w:val="•"/>
      <w:lvlJc w:val="left"/>
      <w:pPr>
        <w:tabs>
          <w:tab w:val="num" w:pos="2160"/>
        </w:tabs>
        <w:ind w:left="2160" w:hanging="360"/>
      </w:pPr>
      <w:rPr>
        <w:rFonts w:ascii="Arial" w:hAnsi="Arial" w:hint="default"/>
      </w:rPr>
    </w:lvl>
    <w:lvl w:ilvl="3" w:tplc="ABC2D696" w:tentative="1">
      <w:start w:val="1"/>
      <w:numFmt w:val="bullet"/>
      <w:lvlText w:val="•"/>
      <w:lvlJc w:val="left"/>
      <w:pPr>
        <w:tabs>
          <w:tab w:val="num" w:pos="2880"/>
        </w:tabs>
        <w:ind w:left="2880" w:hanging="360"/>
      </w:pPr>
      <w:rPr>
        <w:rFonts w:ascii="Arial" w:hAnsi="Arial" w:hint="default"/>
      </w:rPr>
    </w:lvl>
    <w:lvl w:ilvl="4" w:tplc="B652F0E0" w:tentative="1">
      <w:start w:val="1"/>
      <w:numFmt w:val="bullet"/>
      <w:lvlText w:val="•"/>
      <w:lvlJc w:val="left"/>
      <w:pPr>
        <w:tabs>
          <w:tab w:val="num" w:pos="3600"/>
        </w:tabs>
        <w:ind w:left="3600" w:hanging="360"/>
      </w:pPr>
      <w:rPr>
        <w:rFonts w:ascii="Arial" w:hAnsi="Arial" w:hint="default"/>
      </w:rPr>
    </w:lvl>
    <w:lvl w:ilvl="5" w:tplc="7E5856C6" w:tentative="1">
      <w:start w:val="1"/>
      <w:numFmt w:val="bullet"/>
      <w:lvlText w:val="•"/>
      <w:lvlJc w:val="left"/>
      <w:pPr>
        <w:tabs>
          <w:tab w:val="num" w:pos="4320"/>
        </w:tabs>
        <w:ind w:left="4320" w:hanging="360"/>
      </w:pPr>
      <w:rPr>
        <w:rFonts w:ascii="Arial" w:hAnsi="Arial" w:hint="default"/>
      </w:rPr>
    </w:lvl>
    <w:lvl w:ilvl="6" w:tplc="66A8A96A" w:tentative="1">
      <w:start w:val="1"/>
      <w:numFmt w:val="bullet"/>
      <w:lvlText w:val="•"/>
      <w:lvlJc w:val="left"/>
      <w:pPr>
        <w:tabs>
          <w:tab w:val="num" w:pos="5040"/>
        </w:tabs>
        <w:ind w:left="5040" w:hanging="360"/>
      </w:pPr>
      <w:rPr>
        <w:rFonts w:ascii="Arial" w:hAnsi="Arial" w:hint="default"/>
      </w:rPr>
    </w:lvl>
    <w:lvl w:ilvl="7" w:tplc="C854F040" w:tentative="1">
      <w:start w:val="1"/>
      <w:numFmt w:val="bullet"/>
      <w:lvlText w:val="•"/>
      <w:lvlJc w:val="left"/>
      <w:pPr>
        <w:tabs>
          <w:tab w:val="num" w:pos="5760"/>
        </w:tabs>
        <w:ind w:left="5760" w:hanging="360"/>
      </w:pPr>
      <w:rPr>
        <w:rFonts w:ascii="Arial" w:hAnsi="Arial" w:hint="default"/>
      </w:rPr>
    </w:lvl>
    <w:lvl w:ilvl="8" w:tplc="8678381A" w:tentative="1">
      <w:start w:val="1"/>
      <w:numFmt w:val="bullet"/>
      <w:lvlText w:val="•"/>
      <w:lvlJc w:val="left"/>
      <w:pPr>
        <w:tabs>
          <w:tab w:val="num" w:pos="6480"/>
        </w:tabs>
        <w:ind w:left="6480" w:hanging="360"/>
      </w:pPr>
      <w:rPr>
        <w:rFonts w:ascii="Arial" w:hAnsi="Arial" w:hint="default"/>
      </w:rPr>
    </w:lvl>
  </w:abstractNum>
  <w:abstractNum w:abstractNumId="21">
    <w:nsid w:val="371D05CB"/>
    <w:multiLevelType w:val="hybridMultilevel"/>
    <w:tmpl w:val="BBB0EAE0"/>
    <w:lvl w:ilvl="0" w:tplc="4E48AE94">
      <w:start w:val="1"/>
      <w:numFmt w:val="bullet"/>
      <w:lvlText w:val="›"/>
      <w:lvlJc w:val="left"/>
      <w:pPr>
        <w:tabs>
          <w:tab w:val="num" w:pos="720"/>
        </w:tabs>
        <w:ind w:left="720" w:hanging="360"/>
      </w:pPr>
      <w:rPr>
        <w:rFonts w:ascii="Arial" w:hAnsi="Arial" w:hint="default"/>
      </w:rPr>
    </w:lvl>
    <w:lvl w:ilvl="1" w:tplc="07B8683E">
      <w:numFmt w:val="bullet"/>
      <w:lvlText w:val="–"/>
      <w:lvlJc w:val="left"/>
      <w:pPr>
        <w:tabs>
          <w:tab w:val="num" w:pos="1440"/>
        </w:tabs>
        <w:ind w:left="1440" w:hanging="360"/>
      </w:pPr>
      <w:rPr>
        <w:rFonts w:ascii="Ericsson Capital TT" w:hAnsi="Ericsson Capital TT" w:hint="default"/>
      </w:rPr>
    </w:lvl>
    <w:lvl w:ilvl="2" w:tplc="9A065302">
      <w:numFmt w:val="bullet"/>
      <w:lvlText w:val="›"/>
      <w:lvlJc w:val="left"/>
      <w:pPr>
        <w:tabs>
          <w:tab w:val="num" w:pos="2160"/>
        </w:tabs>
        <w:ind w:left="2160" w:hanging="360"/>
      </w:pPr>
      <w:rPr>
        <w:rFonts w:ascii="Ericsson Capital TT" w:hAnsi="Ericsson Capital TT" w:hint="default"/>
      </w:rPr>
    </w:lvl>
    <w:lvl w:ilvl="3" w:tplc="E6EEEDB6" w:tentative="1">
      <w:start w:val="1"/>
      <w:numFmt w:val="bullet"/>
      <w:lvlText w:val="›"/>
      <w:lvlJc w:val="left"/>
      <w:pPr>
        <w:tabs>
          <w:tab w:val="num" w:pos="2880"/>
        </w:tabs>
        <w:ind w:left="2880" w:hanging="360"/>
      </w:pPr>
      <w:rPr>
        <w:rFonts w:ascii="Arial" w:hAnsi="Arial" w:hint="default"/>
      </w:rPr>
    </w:lvl>
    <w:lvl w:ilvl="4" w:tplc="FE2C81A8" w:tentative="1">
      <w:start w:val="1"/>
      <w:numFmt w:val="bullet"/>
      <w:lvlText w:val="›"/>
      <w:lvlJc w:val="left"/>
      <w:pPr>
        <w:tabs>
          <w:tab w:val="num" w:pos="3600"/>
        </w:tabs>
        <w:ind w:left="3600" w:hanging="360"/>
      </w:pPr>
      <w:rPr>
        <w:rFonts w:ascii="Arial" w:hAnsi="Arial" w:hint="default"/>
      </w:rPr>
    </w:lvl>
    <w:lvl w:ilvl="5" w:tplc="A9C8D8F6" w:tentative="1">
      <w:start w:val="1"/>
      <w:numFmt w:val="bullet"/>
      <w:lvlText w:val="›"/>
      <w:lvlJc w:val="left"/>
      <w:pPr>
        <w:tabs>
          <w:tab w:val="num" w:pos="4320"/>
        </w:tabs>
        <w:ind w:left="4320" w:hanging="360"/>
      </w:pPr>
      <w:rPr>
        <w:rFonts w:ascii="Arial" w:hAnsi="Arial" w:hint="default"/>
      </w:rPr>
    </w:lvl>
    <w:lvl w:ilvl="6" w:tplc="0BB0CD92" w:tentative="1">
      <w:start w:val="1"/>
      <w:numFmt w:val="bullet"/>
      <w:lvlText w:val="›"/>
      <w:lvlJc w:val="left"/>
      <w:pPr>
        <w:tabs>
          <w:tab w:val="num" w:pos="5040"/>
        </w:tabs>
        <w:ind w:left="5040" w:hanging="360"/>
      </w:pPr>
      <w:rPr>
        <w:rFonts w:ascii="Arial" w:hAnsi="Arial" w:hint="default"/>
      </w:rPr>
    </w:lvl>
    <w:lvl w:ilvl="7" w:tplc="F458817A" w:tentative="1">
      <w:start w:val="1"/>
      <w:numFmt w:val="bullet"/>
      <w:lvlText w:val="›"/>
      <w:lvlJc w:val="left"/>
      <w:pPr>
        <w:tabs>
          <w:tab w:val="num" w:pos="5760"/>
        </w:tabs>
        <w:ind w:left="5760" w:hanging="360"/>
      </w:pPr>
      <w:rPr>
        <w:rFonts w:ascii="Arial" w:hAnsi="Arial" w:hint="default"/>
      </w:rPr>
    </w:lvl>
    <w:lvl w:ilvl="8" w:tplc="C9903112" w:tentative="1">
      <w:start w:val="1"/>
      <w:numFmt w:val="bullet"/>
      <w:lvlText w:val="›"/>
      <w:lvlJc w:val="left"/>
      <w:pPr>
        <w:tabs>
          <w:tab w:val="num" w:pos="6480"/>
        </w:tabs>
        <w:ind w:left="6480" w:hanging="360"/>
      </w:pPr>
      <w:rPr>
        <w:rFonts w:ascii="Arial" w:hAnsi="Arial" w:hint="default"/>
      </w:rPr>
    </w:lvl>
  </w:abstractNum>
  <w:abstractNum w:abstractNumId="22">
    <w:nsid w:val="3AA46647"/>
    <w:multiLevelType w:val="hybridMultilevel"/>
    <w:tmpl w:val="82846154"/>
    <w:lvl w:ilvl="0" w:tplc="6690059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8F24A4"/>
    <w:multiLevelType w:val="hybridMultilevel"/>
    <w:tmpl w:val="B9EE75B8"/>
    <w:lvl w:ilvl="0" w:tplc="90160A74">
      <w:start w:val="1"/>
      <w:numFmt w:val="bullet"/>
      <w:lvlText w:val="›"/>
      <w:lvlJc w:val="left"/>
      <w:pPr>
        <w:tabs>
          <w:tab w:val="num" w:pos="360"/>
        </w:tabs>
        <w:ind w:left="360" w:hanging="360"/>
      </w:pPr>
      <w:rPr>
        <w:rFonts w:ascii="Arial" w:hAnsi="Arial" w:hint="default"/>
      </w:rPr>
    </w:lvl>
    <w:lvl w:ilvl="1" w:tplc="4C3293AC">
      <w:numFmt w:val="bullet"/>
      <w:lvlText w:val="–"/>
      <w:lvlJc w:val="left"/>
      <w:pPr>
        <w:tabs>
          <w:tab w:val="num" w:pos="1080"/>
        </w:tabs>
        <w:ind w:left="1080" w:hanging="360"/>
      </w:pPr>
      <w:rPr>
        <w:rFonts w:ascii="Ericsson Capital TT" w:hAnsi="Ericsson Capital TT" w:hint="default"/>
      </w:rPr>
    </w:lvl>
    <w:lvl w:ilvl="2" w:tplc="CDC6AE60">
      <w:numFmt w:val="bullet"/>
      <w:lvlText w:val="›"/>
      <w:lvlJc w:val="left"/>
      <w:pPr>
        <w:tabs>
          <w:tab w:val="num" w:pos="1800"/>
        </w:tabs>
        <w:ind w:left="1800" w:hanging="360"/>
      </w:pPr>
      <w:rPr>
        <w:rFonts w:ascii="Ericsson Capital TT" w:hAnsi="Ericsson Capital TT" w:hint="default"/>
      </w:rPr>
    </w:lvl>
    <w:lvl w:ilvl="3" w:tplc="3932A70C">
      <w:numFmt w:val="bullet"/>
      <w:lvlText w:val="-"/>
      <w:lvlJc w:val="left"/>
      <w:pPr>
        <w:tabs>
          <w:tab w:val="num" w:pos="2520"/>
        </w:tabs>
        <w:ind w:left="2520" w:hanging="360"/>
      </w:pPr>
      <w:rPr>
        <w:rFonts w:ascii="Ericsson Capital TT" w:hAnsi="Ericsson Capital TT" w:hint="default"/>
      </w:rPr>
    </w:lvl>
    <w:lvl w:ilvl="4" w:tplc="E45C434A" w:tentative="1">
      <w:start w:val="1"/>
      <w:numFmt w:val="bullet"/>
      <w:lvlText w:val="›"/>
      <w:lvlJc w:val="left"/>
      <w:pPr>
        <w:tabs>
          <w:tab w:val="num" w:pos="3240"/>
        </w:tabs>
        <w:ind w:left="3240" w:hanging="360"/>
      </w:pPr>
      <w:rPr>
        <w:rFonts w:ascii="Arial" w:hAnsi="Arial" w:hint="default"/>
      </w:rPr>
    </w:lvl>
    <w:lvl w:ilvl="5" w:tplc="C304E5EC" w:tentative="1">
      <w:start w:val="1"/>
      <w:numFmt w:val="bullet"/>
      <w:lvlText w:val="›"/>
      <w:lvlJc w:val="left"/>
      <w:pPr>
        <w:tabs>
          <w:tab w:val="num" w:pos="3960"/>
        </w:tabs>
        <w:ind w:left="3960" w:hanging="360"/>
      </w:pPr>
      <w:rPr>
        <w:rFonts w:ascii="Arial" w:hAnsi="Arial" w:hint="default"/>
      </w:rPr>
    </w:lvl>
    <w:lvl w:ilvl="6" w:tplc="142897BC" w:tentative="1">
      <w:start w:val="1"/>
      <w:numFmt w:val="bullet"/>
      <w:lvlText w:val="›"/>
      <w:lvlJc w:val="left"/>
      <w:pPr>
        <w:tabs>
          <w:tab w:val="num" w:pos="4680"/>
        </w:tabs>
        <w:ind w:left="4680" w:hanging="360"/>
      </w:pPr>
      <w:rPr>
        <w:rFonts w:ascii="Arial" w:hAnsi="Arial" w:hint="default"/>
      </w:rPr>
    </w:lvl>
    <w:lvl w:ilvl="7" w:tplc="945054C6" w:tentative="1">
      <w:start w:val="1"/>
      <w:numFmt w:val="bullet"/>
      <w:lvlText w:val="›"/>
      <w:lvlJc w:val="left"/>
      <w:pPr>
        <w:tabs>
          <w:tab w:val="num" w:pos="5400"/>
        </w:tabs>
        <w:ind w:left="5400" w:hanging="360"/>
      </w:pPr>
      <w:rPr>
        <w:rFonts w:ascii="Arial" w:hAnsi="Arial" w:hint="default"/>
      </w:rPr>
    </w:lvl>
    <w:lvl w:ilvl="8" w:tplc="C0DE964E" w:tentative="1">
      <w:start w:val="1"/>
      <w:numFmt w:val="bullet"/>
      <w:lvlText w:val="›"/>
      <w:lvlJc w:val="left"/>
      <w:pPr>
        <w:tabs>
          <w:tab w:val="num" w:pos="6120"/>
        </w:tabs>
        <w:ind w:left="6120" w:hanging="360"/>
      </w:pPr>
      <w:rPr>
        <w:rFonts w:ascii="Arial" w:hAnsi="Arial" w:hint="default"/>
      </w:rPr>
    </w:lvl>
  </w:abstractNum>
  <w:abstractNum w:abstractNumId="2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3BEB5D2E"/>
    <w:multiLevelType w:val="hybridMultilevel"/>
    <w:tmpl w:val="EFB6AC26"/>
    <w:lvl w:ilvl="0" w:tplc="DADCE430">
      <w:start w:val="1"/>
      <w:numFmt w:val="upperLetter"/>
      <w:lvlText w:val="%1)"/>
      <w:lvlJc w:val="left"/>
      <w:pPr>
        <w:ind w:left="720" w:hanging="360"/>
      </w:pPr>
      <w:rPr>
        <w:rFonts w:ascii="Arial" w:eastAsiaTheme="minorEastAsia"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C62E54"/>
    <w:multiLevelType w:val="hybridMultilevel"/>
    <w:tmpl w:val="8792809A"/>
    <w:lvl w:ilvl="0" w:tplc="C20E4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D146064"/>
    <w:multiLevelType w:val="hybridMultilevel"/>
    <w:tmpl w:val="5FF6EB78"/>
    <w:lvl w:ilvl="0" w:tplc="1922B708">
      <w:start w:val="1"/>
      <w:numFmt w:val="bullet"/>
      <w:lvlText w:val="›"/>
      <w:lvlJc w:val="left"/>
      <w:pPr>
        <w:tabs>
          <w:tab w:val="num" w:pos="720"/>
        </w:tabs>
        <w:ind w:left="720" w:hanging="360"/>
      </w:pPr>
      <w:rPr>
        <w:rFonts w:ascii="Arial" w:hAnsi="Arial" w:hint="default"/>
      </w:rPr>
    </w:lvl>
    <w:lvl w:ilvl="1" w:tplc="534E2CFC">
      <w:numFmt w:val="bullet"/>
      <w:lvlText w:val="–"/>
      <w:lvlJc w:val="left"/>
      <w:pPr>
        <w:tabs>
          <w:tab w:val="num" w:pos="1440"/>
        </w:tabs>
        <w:ind w:left="1440" w:hanging="360"/>
      </w:pPr>
      <w:rPr>
        <w:rFonts w:ascii="Ericsson Capital TT" w:hAnsi="Ericsson Capital TT" w:hint="default"/>
      </w:rPr>
    </w:lvl>
    <w:lvl w:ilvl="2" w:tplc="4246FF9C" w:tentative="1">
      <w:start w:val="1"/>
      <w:numFmt w:val="bullet"/>
      <w:lvlText w:val="›"/>
      <w:lvlJc w:val="left"/>
      <w:pPr>
        <w:tabs>
          <w:tab w:val="num" w:pos="2160"/>
        </w:tabs>
        <w:ind w:left="2160" w:hanging="360"/>
      </w:pPr>
      <w:rPr>
        <w:rFonts w:ascii="Arial" w:hAnsi="Arial" w:hint="default"/>
      </w:rPr>
    </w:lvl>
    <w:lvl w:ilvl="3" w:tplc="B2EEDD74" w:tentative="1">
      <w:start w:val="1"/>
      <w:numFmt w:val="bullet"/>
      <w:lvlText w:val="›"/>
      <w:lvlJc w:val="left"/>
      <w:pPr>
        <w:tabs>
          <w:tab w:val="num" w:pos="2880"/>
        </w:tabs>
        <w:ind w:left="2880" w:hanging="360"/>
      </w:pPr>
      <w:rPr>
        <w:rFonts w:ascii="Arial" w:hAnsi="Arial" w:hint="default"/>
      </w:rPr>
    </w:lvl>
    <w:lvl w:ilvl="4" w:tplc="3892AF6C" w:tentative="1">
      <w:start w:val="1"/>
      <w:numFmt w:val="bullet"/>
      <w:lvlText w:val="›"/>
      <w:lvlJc w:val="left"/>
      <w:pPr>
        <w:tabs>
          <w:tab w:val="num" w:pos="3600"/>
        </w:tabs>
        <w:ind w:left="3600" w:hanging="360"/>
      </w:pPr>
      <w:rPr>
        <w:rFonts w:ascii="Arial" w:hAnsi="Arial" w:hint="default"/>
      </w:rPr>
    </w:lvl>
    <w:lvl w:ilvl="5" w:tplc="745C6374" w:tentative="1">
      <w:start w:val="1"/>
      <w:numFmt w:val="bullet"/>
      <w:lvlText w:val="›"/>
      <w:lvlJc w:val="left"/>
      <w:pPr>
        <w:tabs>
          <w:tab w:val="num" w:pos="4320"/>
        </w:tabs>
        <w:ind w:left="4320" w:hanging="360"/>
      </w:pPr>
      <w:rPr>
        <w:rFonts w:ascii="Arial" w:hAnsi="Arial" w:hint="default"/>
      </w:rPr>
    </w:lvl>
    <w:lvl w:ilvl="6" w:tplc="E578B758" w:tentative="1">
      <w:start w:val="1"/>
      <w:numFmt w:val="bullet"/>
      <w:lvlText w:val="›"/>
      <w:lvlJc w:val="left"/>
      <w:pPr>
        <w:tabs>
          <w:tab w:val="num" w:pos="5040"/>
        </w:tabs>
        <w:ind w:left="5040" w:hanging="360"/>
      </w:pPr>
      <w:rPr>
        <w:rFonts w:ascii="Arial" w:hAnsi="Arial" w:hint="default"/>
      </w:rPr>
    </w:lvl>
    <w:lvl w:ilvl="7" w:tplc="1C66B44C" w:tentative="1">
      <w:start w:val="1"/>
      <w:numFmt w:val="bullet"/>
      <w:lvlText w:val="›"/>
      <w:lvlJc w:val="left"/>
      <w:pPr>
        <w:tabs>
          <w:tab w:val="num" w:pos="5760"/>
        </w:tabs>
        <w:ind w:left="5760" w:hanging="360"/>
      </w:pPr>
      <w:rPr>
        <w:rFonts w:ascii="Arial" w:hAnsi="Arial" w:hint="default"/>
      </w:rPr>
    </w:lvl>
    <w:lvl w:ilvl="8" w:tplc="8006070E" w:tentative="1">
      <w:start w:val="1"/>
      <w:numFmt w:val="bullet"/>
      <w:lvlText w:val="›"/>
      <w:lvlJc w:val="left"/>
      <w:pPr>
        <w:tabs>
          <w:tab w:val="num" w:pos="6480"/>
        </w:tabs>
        <w:ind w:left="6480" w:hanging="360"/>
      </w:pPr>
      <w:rPr>
        <w:rFonts w:ascii="Arial" w:hAnsi="Arial" w:hint="default"/>
      </w:rPr>
    </w:lvl>
  </w:abstractNum>
  <w:abstractNum w:abstractNumId="28">
    <w:nsid w:val="3FF42FBA"/>
    <w:multiLevelType w:val="hybridMultilevel"/>
    <w:tmpl w:val="B3706698"/>
    <w:lvl w:ilvl="0" w:tplc="EFDC8BFC">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41021962"/>
    <w:multiLevelType w:val="hybridMultilevel"/>
    <w:tmpl w:val="1798A524"/>
    <w:lvl w:ilvl="0" w:tplc="DBB4009E">
      <w:start w:val="1"/>
      <w:numFmt w:val="bullet"/>
      <w:lvlText w:val="›"/>
      <w:lvlJc w:val="left"/>
      <w:pPr>
        <w:tabs>
          <w:tab w:val="num" w:pos="360"/>
        </w:tabs>
        <w:ind w:left="360" w:hanging="360"/>
      </w:pPr>
      <w:rPr>
        <w:rFonts w:ascii="Arial" w:hAnsi="Arial" w:hint="default"/>
      </w:rPr>
    </w:lvl>
    <w:lvl w:ilvl="1" w:tplc="111229DE">
      <w:numFmt w:val="bullet"/>
      <w:lvlText w:val="–"/>
      <w:lvlJc w:val="left"/>
      <w:pPr>
        <w:tabs>
          <w:tab w:val="num" w:pos="1080"/>
        </w:tabs>
        <w:ind w:left="1080" w:hanging="360"/>
      </w:pPr>
      <w:rPr>
        <w:rFonts w:ascii="Ericsson Capital TT" w:hAnsi="Ericsson Capital TT" w:hint="default"/>
      </w:rPr>
    </w:lvl>
    <w:lvl w:ilvl="2" w:tplc="8084C750" w:tentative="1">
      <w:start w:val="1"/>
      <w:numFmt w:val="bullet"/>
      <w:lvlText w:val="›"/>
      <w:lvlJc w:val="left"/>
      <w:pPr>
        <w:tabs>
          <w:tab w:val="num" w:pos="1800"/>
        </w:tabs>
        <w:ind w:left="1800" w:hanging="360"/>
      </w:pPr>
      <w:rPr>
        <w:rFonts w:ascii="Arial" w:hAnsi="Arial" w:hint="default"/>
      </w:rPr>
    </w:lvl>
    <w:lvl w:ilvl="3" w:tplc="F39EA72C" w:tentative="1">
      <w:start w:val="1"/>
      <w:numFmt w:val="bullet"/>
      <w:lvlText w:val="›"/>
      <w:lvlJc w:val="left"/>
      <w:pPr>
        <w:tabs>
          <w:tab w:val="num" w:pos="2520"/>
        </w:tabs>
        <w:ind w:left="2520" w:hanging="360"/>
      </w:pPr>
      <w:rPr>
        <w:rFonts w:ascii="Arial" w:hAnsi="Arial" w:hint="default"/>
      </w:rPr>
    </w:lvl>
    <w:lvl w:ilvl="4" w:tplc="DE527E4E" w:tentative="1">
      <w:start w:val="1"/>
      <w:numFmt w:val="bullet"/>
      <w:lvlText w:val="›"/>
      <w:lvlJc w:val="left"/>
      <w:pPr>
        <w:tabs>
          <w:tab w:val="num" w:pos="3240"/>
        </w:tabs>
        <w:ind w:left="3240" w:hanging="360"/>
      </w:pPr>
      <w:rPr>
        <w:rFonts w:ascii="Arial" w:hAnsi="Arial" w:hint="default"/>
      </w:rPr>
    </w:lvl>
    <w:lvl w:ilvl="5" w:tplc="F384A8C6" w:tentative="1">
      <w:start w:val="1"/>
      <w:numFmt w:val="bullet"/>
      <w:lvlText w:val="›"/>
      <w:lvlJc w:val="left"/>
      <w:pPr>
        <w:tabs>
          <w:tab w:val="num" w:pos="3960"/>
        </w:tabs>
        <w:ind w:left="3960" w:hanging="360"/>
      </w:pPr>
      <w:rPr>
        <w:rFonts w:ascii="Arial" w:hAnsi="Arial" w:hint="default"/>
      </w:rPr>
    </w:lvl>
    <w:lvl w:ilvl="6" w:tplc="24A8B5AE" w:tentative="1">
      <w:start w:val="1"/>
      <w:numFmt w:val="bullet"/>
      <w:lvlText w:val="›"/>
      <w:lvlJc w:val="left"/>
      <w:pPr>
        <w:tabs>
          <w:tab w:val="num" w:pos="4680"/>
        </w:tabs>
        <w:ind w:left="4680" w:hanging="360"/>
      </w:pPr>
      <w:rPr>
        <w:rFonts w:ascii="Arial" w:hAnsi="Arial" w:hint="default"/>
      </w:rPr>
    </w:lvl>
    <w:lvl w:ilvl="7" w:tplc="70E0A66E" w:tentative="1">
      <w:start w:val="1"/>
      <w:numFmt w:val="bullet"/>
      <w:lvlText w:val="›"/>
      <w:lvlJc w:val="left"/>
      <w:pPr>
        <w:tabs>
          <w:tab w:val="num" w:pos="5400"/>
        </w:tabs>
        <w:ind w:left="5400" w:hanging="360"/>
      </w:pPr>
      <w:rPr>
        <w:rFonts w:ascii="Arial" w:hAnsi="Arial" w:hint="default"/>
      </w:rPr>
    </w:lvl>
    <w:lvl w:ilvl="8" w:tplc="6E88EF00" w:tentative="1">
      <w:start w:val="1"/>
      <w:numFmt w:val="bullet"/>
      <w:lvlText w:val="›"/>
      <w:lvlJc w:val="left"/>
      <w:pPr>
        <w:tabs>
          <w:tab w:val="num" w:pos="6120"/>
        </w:tabs>
        <w:ind w:left="6120" w:hanging="360"/>
      </w:pPr>
      <w:rPr>
        <w:rFonts w:ascii="Arial" w:hAnsi="Arial" w:hint="default"/>
      </w:rPr>
    </w:lvl>
  </w:abstractNum>
  <w:abstractNum w:abstractNumId="3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9C96AD1"/>
    <w:multiLevelType w:val="hybridMultilevel"/>
    <w:tmpl w:val="5306813E"/>
    <w:lvl w:ilvl="0" w:tplc="AE7E94D2">
      <w:start w:val="1"/>
      <w:numFmt w:val="bullet"/>
      <w:lvlText w:val="•"/>
      <w:lvlJc w:val="left"/>
      <w:pPr>
        <w:tabs>
          <w:tab w:val="num" w:pos="720"/>
        </w:tabs>
        <w:ind w:left="720" w:hanging="360"/>
      </w:pPr>
      <w:rPr>
        <w:rFonts w:ascii="Arial" w:hAnsi="Arial" w:hint="default"/>
      </w:rPr>
    </w:lvl>
    <w:lvl w:ilvl="1" w:tplc="B4B29BBE">
      <w:start w:val="1"/>
      <w:numFmt w:val="bullet"/>
      <w:lvlText w:val="•"/>
      <w:lvlJc w:val="left"/>
      <w:pPr>
        <w:tabs>
          <w:tab w:val="num" w:pos="1440"/>
        </w:tabs>
        <w:ind w:left="1440" w:hanging="360"/>
      </w:pPr>
      <w:rPr>
        <w:rFonts w:ascii="Arial" w:hAnsi="Arial" w:hint="default"/>
      </w:rPr>
    </w:lvl>
    <w:lvl w:ilvl="2" w:tplc="7556D62E" w:tentative="1">
      <w:start w:val="1"/>
      <w:numFmt w:val="bullet"/>
      <w:lvlText w:val="•"/>
      <w:lvlJc w:val="left"/>
      <w:pPr>
        <w:tabs>
          <w:tab w:val="num" w:pos="2160"/>
        </w:tabs>
        <w:ind w:left="2160" w:hanging="360"/>
      </w:pPr>
      <w:rPr>
        <w:rFonts w:ascii="Arial" w:hAnsi="Arial" w:hint="default"/>
      </w:rPr>
    </w:lvl>
    <w:lvl w:ilvl="3" w:tplc="467452D2" w:tentative="1">
      <w:start w:val="1"/>
      <w:numFmt w:val="bullet"/>
      <w:lvlText w:val="•"/>
      <w:lvlJc w:val="left"/>
      <w:pPr>
        <w:tabs>
          <w:tab w:val="num" w:pos="2880"/>
        </w:tabs>
        <w:ind w:left="2880" w:hanging="360"/>
      </w:pPr>
      <w:rPr>
        <w:rFonts w:ascii="Arial" w:hAnsi="Arial" w:hint="default"/>
      </w:rPr>
    </w:lvl>
    <w:lvl w:ilvl="4" w:tplc="D05E49C6" w:tentative="1">
      <w:start w:val="1"/>
      <w:numFmt w:val="bullet"/>
      <w:lvlText w:val="•"/>
      <w:lvlJc w:val="left"/>
      <w:pPr>
        <w:tabs>
          <w:tab w:val="num" w:pos="3600"/>
        </w:tabs>
        <w:ind w:left="3600" w:hanging="360"/>
      </w:pPr>
      <w:rPr>
        <w:rFonts w:ascii="Arial" w:hAnsi="Arial" w:hint="default"/>
      </w:rPr>
    </w:lvl>
    <w:lvl w:ilvl="5" w:tplc="812CFB5C" w:tentative="1">
      <w:start w:val="1"/>
      <w:numFmt w:val="bullet"/>
      <w:lvlText w:val="•"/>
      <w:lvlJc w:val="left"/>
      <w:pPr>
        <w:tabs>
          <w:tab w:val="num" w:pos="4320"/>
        </w:tabs>
        <w:ind w:left="4320" w:hanging="360"/>
      </w:pPr>
      <w:rPr>
        <w:rFonts w:ascii="Arial" w:hAnsi="Arial" w:hint="default"/>
      </w:rPr>
    </w:lvl>
    <w:lvl w:ilvl="6" w:tplc="7B5E3744" w:tentative="1">
      <w:start w:val="1"/>
      <w:numFmt w:val="bullet"/>
      <w:lvlText w:val="•"/>
      <w:lvlJc w:val="left"/>
      <w:pPr>
        <w:tabs>
          <w:tab w:val="num" w:pos="5040"/>
        </w:tabs>
        <w:ind w:left="5040" w:hanging="360"/>
      </w:pPr>
      <w:rPr>
        <w:rFonts w:ascii="Arial" w:hAnsi="Arial" w:hint="default"/>
      </w:rPr>
    </w:lvl>
    <w:lvl w:ilvl="7" w:tplc="880A501C" w:tentative="1">
      <w:start w:val="1"/>
      <w:numFmt w:val="bullet"/>
      <w:lvlText w:val="•"/>
      <w:lvlJc w:val="left"/>
      <w:pPr>
        <w:tabs>
          <w:tab w:val="num" w:pos="5760"/>
        </w:tabs>
        <w:ind w:left="5760" w:hanging="360"/>
      </w:pPr>
      <w:rPr>
        <w:rFonts w:ascii="Arial" w:hAnsi="Arial" w:hint="default"/>
      </w:rPr>
    </w:lvl>
    <w:lvl w:ilvl="8" w:tplc="CB645342" w:tentative="1">
      <w:start w:val="1"/>
      <w:numFmt w:val="bullet"/>
      <w:lvlText w:val="•"/>
      <w:lvlJc w:val="left"/>
      <w:pPr>
        <w:tabs>
          <w:tab w:val="num" w:pos="6480"/>
        </w:tabs>
        <w:ind w:left="6480" w:hanging="360"/>
      </w:pPr>
      <w:rPr>
        <w:rFonts w:ascii="Arial" w:hAnsi="Arial" w:hint="default"/>
      </w:rPr>
    </w:lvl>
  </w:abstractNum>
  <w:abstractNum w:abstractNumId="32">
    <w:nsid w:val="4BD02CB7"/>
    <w:multiLevelType w:val="hybridMultilevel"/>
    <w:tmpl w:val="FB8CB6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BC58A8"/>
    <w:multiLevelType w:val="hybridMultilevel"/>
    <w:tmpl w:val="C92C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C62701"/>
    <w:multiLevelType w:val="hybridMultilevel"/>
    <w:tmpl w:val="EF204A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54813178"/>
    <w:multiLevelType w:val="hybridMultilevel"/>
    <w:tmpl w:val="A458410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9500FC1"/>
    <w:multiLevelType w:val="hybridMultilevel"/>
    <w:tmpl w:val="FFA6516E"/>
    <w:lvl w:ilvl="0" w:tplc="4D262886">
      <w:start w:val="1"/>
      <w:numFmt w:val="bullet"/>
      <w:lvlText w:val="–"/>
      <w:lvlJc w:val="left"/>
      <w:pPr>
        <w:tabs>
          <w:tab w:val="num" w:pos="720"/>
        </w:tabs>
        <w:ind w:left="720" w:hanging="360"/>
      </w:pPr>
      <w:rPr>
        <w:rFonts w:ascii="Ericsson Capital TT" w:hAnsi="Ericsson Capital TT" w:hint="default"/>
      </w:rPr>
    </w:lvl>
    <w:lvl w:ilvl="1" w:tplc="EE0A9918">
      <w:start w:val="1"/>
      <w:numFmt w:val="bullet"/>
      <w:lvlText w:val="–"/>
      <w:lvlJc w:val="left"/>
      <w:pPr>
        <w:tabs>
          <w:tab w:val="num" w:pos="1440"/>
        </w:tabs>
        <w:ind w:left="1440" w:hanging="360"/>
      </w:pPr>
      <w:rPr>
        <w:rFonts w:ascii="Ericsson Capital TT" w:hAnsi="Ericsson Capital TT" w:hint="default"/>
      </w:rPr>
    </w:lvl>
    <w:lvl w:ilvl="2" w:tplc="A9407ABC">
      <w:numFmt w:val="bullet"/>
      <w:lvlText w:val="›"/>
      <w:lvlJc w:val="left"/>
      <w:pPr>
        <w:tabs>
          <w:tab w:val="num" w:pos="2160"/>
        </w:tabs>
        <w:ind w:left="2160" w:hanging="360"/>
      </w:pPr>
      <w:rPr>
        <w:rFonts w:ascii="Ericsson Capital TT" w:hAnsi="Ericsson Capital TT" w:hint="default"/>
      </w:rPr>
    </w:lvl>
    <w:lvl w:ilvl="3" w:tplc="DFAC6C58" w:tentative="1">
      <w:start w:val="1"/>
      <w:numFmt w:val="bullet"/>
      <w:lvlText w:val="–"/>
      <w:lvlJc w:val="left"/>
      <w:pPr>
        <w:tabs>
          <w:tab w:val="num" w:pos="2880"/>
        </w:tabs>
        <w:ind w:left="2880" w:hanging="360"/>
      </w:pPr>
      <w:rPr>
        <w:rFonts w:ascii="Ericsson Capital TT" w:hAnsi="Ericsson Capital TT" w:hint="default"/>
      </w:rPr>
    </w:lvl>
    <w:lvl w:ilvl="4" w:tplc="F89C4528" w:tentative="1">
      <w:start w:val="1"/>
      <w:numFmt w:val="bullet"/>
      <w:lvlText w:val="–"/>
      <w:lvlJc w:val="left"/>
      <w:pPr>
        <w:tabs>
          <w:tab w:val="num" w:pos="3600"/>
        </w:tabs>
        <w:ind w:left="3600" w:hanging="360"/>
      </w:pPr>
      <w:rPr>
        <w:rFonts w:ascii="Ericsson Capital TT" w:hAnsi="Ericsson Capital TT" w:hint="default"/>
      </w:rPr>
    </w:lvl>
    <w:lvl w:ilvl="5" w:tplc="62C47448" w:tentative="1">
      <w:start w:val="1"/>
      <w:numFmt w:val="bullet"/>
      <w:lvlText w:val="–"/>
      <w:lvlJc w:val="left"/>
      <w:pPr>
        <w:tabs>
          <w:tab w:val="num" w:pos="4320"/>
        </w:tabs>
        <w:ind w:left="4320" w:hanging="360"/>
      </w:pPr>
      <w:rPr>
        <w:rFonts w:ascii="Ericsson Capital TT" w:hAnsi="Ericsson Capital TT" w:hint="default"/>
      </w:rPr>
    </w:lvl>
    <w:lvl w:ilvl="6" w:tplc="89E0BD82" w:tentative="1">
      <w:start w:val="1"/>
      <w:numFmt w:val="bullet"/>
      <w:lvlText w:val="–"/>
      <w:lvlJc w:val="left"/>
      <w:pPr>
        <w:tabs>
          <w:tab w:val="num" w:pos="5040"/>
        </w:tabs>
        <w:ind w:left="5040" w:hanging="360"/>
      </w:pPr>
      <w:rPr>
        <w:rFonts w:ascii="Ericsson Capital TT" w:hAnsi="Ericsson Capital TT" w:hint="default"/>
      </w:rPr>
    </w:lvl>
    <w:lvl w:ilvl="7" w:tplc="DFB6D6B8" w:tentative="1">
      <w:start w:val="1"/>
      <w:numFmt w:val="bullet"/>
      <w:lvlText w:val="–"/>
      <w:lvlJc w:val="left"/>
      <w:pPr>
        <w:tabs>
          <w:tab w:val="num" w:pos="5760"/>
        </w:tabs>
        <w:ind w:left="5760" w:hanging="360"/>
      </w:pPr>
      <w:rPr>
        <w:rFonts w:ascii="Ericsson Capital TT" w:hAnsi="Ericsson Capital TT" w:hint="default"/>
      </w:rPr>
    </w:lvl>
    <w:lvl w:ilvl="8" w:tplc="0B6439FA" w:tentative="1">
      <w:start w:val="1"/>
      <w:numFmt w:val="bullet"/>
      <w:lvlText w:val="–"/>
      <w:lvlJc w:val="left"/>
      <w:pPr>
        <w:tabs>
          <w:tab w:val="num" w:pos="6480"/>
        </w:tabs>
        <w:ind w:left="6480" w:hanging="360"/>
      </w:pPr>
      <w:rPr>
        <w:rFonts w:ascii="Ericsson Capital TT" w:hAnsi="Ericsson Capital TT" w:hint="default"/>
      </w:rPr>
    </w:lvl>
  </w:abstractNum>
  <w:abstractNum w:abstractNumId="40">
    <w:nsid w:val="5DDC19A8"/>
    <w:multiLevelType w:val="hybridMultilevel"/>
    <w:tmpl w:val="D6DE9A90"/>
    <w:lvl w:ilvl="0" w:tplc="1AD4826E">
      <w:start w:val="1"/>
      <w:numFmt w:val="bullet"/>
      <w:lvlText w:val="›"/>
      <w:lvlJc w:val="left"/>
      <w:pPr>
        <w:tabs>
          <w:tab w:val="num" w:pos="720"/>
        </w:tabs>
        <w:ind w:left="720" w:hanging="360"/>
      </w:pPr>
      <w:rPr>
        <w:rFonts w:ascii="Arial" w:hAnsi="Arial" w:hint="default"/>
      </w:rPr>
    </w:lvl>
    <w:lvl w:ilvl="1" w:tplc="4A6C622E">
      <w:numFmt w:val="bullet"/>
      <w:lvlText w:val="–"/>
      <w:lvlJc w:val="left"/>
      <w:pPr>
        <w:tabs>
          <w:tab w:val="num" w:pos="1440"/>
        </w:tabs>
        <w:ind w:left="1440" w:hanging="360"/>
      </w:pPr>
      <w:rPr>
        <w:rFonts w:ascii="Ericsson Capital TT" w:hAnsi="Ericsson Capital TT" w:hint="default"/>
      </w:rPr>
    </w:lvl>
    <w:lvl w:ilvl="2" w:tplc="FCBA1C6E">
      <w:numFmt w:val="bullet"/>
      <w:lvlText w:val="›"/>
      <w:lvlJc w:val="left"/>
      <w:pPr>
        <w:tabs>
          <w:tab w:val="num" w:pos="2160"/>
        </w:tabs>
        <w:ind w:left="2160" w:hanging="360"/>
      </w:pPr>
      <w:rPr>
        <w:rFonts w:ascii="Ericsson Capital TT" w:hAnsi="Ericsson Capital TT" w:hint="default"/>
      </w:rPr>
    </w:lvl>
    <w:lvl w:ilvl="3" w:tplc="F62EE2BE">
      <w:numFmt w:val="bullet"/>
      <w:lvlText w:val="-"/>
      <w:lvlJc w:val="left"/>
      <w:pPr>
        <w:tabs>
          <w:tab w:val="num" w:pos="2880"/>
        </w:tabs>
        <w:ind w:left="2880" w:hanging="360"/>
      </w:pPr>
      <w:rPr>
        <w:rFonts w:ascii="Ericsson Capital TT" w:hAnsi="Ericsson Capital TT" w:hint="default"/>
      </w:rPr>
    </w:lvl>
    <w:lvl w:ilvl="4" w:tplc="1C288EAA" w:tentative="1">
      <w:start w:val="1"/>
      <w:numFmt w:val="bullet"/>
      <w:lvlText w:val="›"/>
      <w:lvlJc w:val="left"/>
      <w:pPr>
        <w:tabs>
          <w:tab w:val="num" w:pos="3600"/>
        </w:tabs>
        <w:ind w:left="3600" w:hanging="360"/>
      </w:pPr>
      <w:rPr>
        <w:rFonts w:ascii="Arial" w:hAnsi="Arial" w:hint="default"/>
      </w:rPr>
    </w:lvl>
    <w:lvl w:ilvl="5" w:tplc="A1DE42D4" w:tentative="1">
      <w:start w:val="1"/>
      <w:numFmt w:val="bullet"/>
      <w:lvlText w:val="›"/>
      <w:lvlJc w:val="left"/>
      <w:pPr>
        <w:tabs>
          <w:tab w:val="num" w:pos="4320"/>
        </w:tabs>
        <w:ind w:left="4320" w:hanging="360"/>
      </w:pPr>
      <w:rPr>
        <w:rFonts w:ascii="Arial" w:hAnsi="Arial" w:hint="default"/>
      </w:rPr>
    </w:lvl>
    <w:lvl w:ilvl="6" w:tplc="1BA2803A" w:tentative="1">
      <w:start w:val="1"/>
      <w:numFmt w:val="bullet"/>
      <w:lvlText w:val="›"/>
      <w:lvlJc w:val="left"/>
      <w:pPr>
        <w:tabs>
          <w:tab w:val="num" w:pos="5040"/>
        </w:tabs>
        <w:ind w:left="5040" w:hanging="360"/>
      </w:pPr>
      <w:rPr>
        <w:rFonts w:ascii="Arial" w:hAnsi="Arial" w:hint="default"/>
      </w:rPr>
    </w:lvl>
    <w:lvl w:ilvl="7" w:tplc="996A1504" w:tentative="1">
      <w:start w:val="1"/>
      <w:numFmt w:val="bullet"/>
      <w:lvlText w:val="›"/>
      <w:lvlJc w:val="left"/>
      <w:pPr>
        <w:tabs>
          <w:tab w:val="num" w:pos="5760"/>
        </w:tabs>
        <w:ind w:left="5760" w:hanging="360"/>
      </w:pPr>
      <w:rPr>
        <w:rFonts w:ascii="Arial" w:hAnsi="Arial" w:hint="default"/>
      </w:rPr>
    </w:lvl>
    <w:lvl w:ilvl="8" w:tplc="99A82B16" w:tentative="1">
      <w:start w:val="1"/>
      <w:numFmt w:val="bullet"/>
      <w:lvlText w:val="›"/>
      <w:lvlJc w:val="left"/>
      <w:pPr>
        <w:tabs>
          <w:tab w:val="num" w:pos="6480"/>
        </w:tabs>
        <w:ind w:left="6480" w:hanging="360"/>
      </w:pPr>
      <w:rPr>
        <w:rFonts w:ascii="Arial" w:hAnsi="Arial" w:hint="default"/>
      </w:rPr>
    </w:lvl>
  </w:abstractNum>
  <w:abstractNum w:abstractNumId="41">
    <w:nsid w:val="5ED857D1"/>
    <w:multiLevelType w:val="hybridMultilevel"/>
    <w:tmpl w:val="72129E4A"/>
    <w:lvl w:ilvl="0" w:tplc="F6F0099A">
      <w:start w:val="1"/>
      <w:numFmt w:val="bullet"/>
      <w:lvlText w:val="›"/>
      <w:lvlJc w:val="left"/>
      <w:pPr>
        <w:tabs>
          <w:tab w:val="num" w:pos="720"/>
        </w:tabs>
        <w:ind w:left="720" w:hanging="360"/>
      </w:pPr>
      <w:rPr>
        <w:rFonts w:ascii="Arial" w:hAnsi="Arial" w:hint="default"/>
      </w:rPr>
    </w:lvl>
    <w:lvl w:ilvl="1" w:tplc="BA5254D6" w:tentative="1">
      <w:start w:val="1"/>
      <w:numFmt w:val="bullet"/>
      <w:lvlText w:val="›"/>
      <w:lvlJc w:val="left"/>
      <w:pPr>
        <w:tabs>
          <w:tab w:val="num" w:pos="1440"/>
        </w:tabs>
        <w:ind w:left="1440" w:hanging="360"/>
      </w:pPr>
      <w:rPr>
        <w:rFonts w:ascii="Arial" w:hAnsi="Arial" w:hint="default"/>
      </w:rPr>
    </w:lvl>
    <w:lvl w:ilvl="2" w:tplc="0AA84046" w:tentative="1">
      <w:start w:val="1"/>
      <w:numFmt w:val="bullet"/>
      <w:lvlText w:val="›"/>
      <w:lvlJc w:val="left"/>
      <w:pPr>
        <w:tabs>
          <w:tab w:val="num" w:pos="2160"/>
        </w:tabs>
        <w:ind w:left="2160" w:hanging="360"/>
      </w:pPr>
      <w:rPr>
        <w:rFonts w:ascii="Arial" w:hAnsi="Arial" w:hint="default"/>
      </w:rPr>
    </w:lvl>
    <w:lvl w:ilvl="3" w:tplc="428E9856" w:tentative="1">
      <w:start w:val="1"/>
      <w:numFmt w:val="bullet"/>
      <w:lvlText w:val="›"/>
      <w:lvlJc w:val="left"/>
      <w:pPr>
        <w:tabs>
          <w:tab w:val="num" w:pos="2880"/>
        </w:tabs>
        <w:ind w:left="2880" w:hanging="360"/>
      </w:pPr>
      <w:rPr>
        <w:rFonts w:ascii="Arial" w:hAnsi="Arial" w:hint="default"/>
      </w:rPr>
    </w:lvl>
    <w:lvl w:ilvl="4" w:tplc="9920F1E8" w:tentative="1">
      <w:start w:val="1"/>
      <w:numFmt w:val="bullet"/>
      <w:lvlText w:val="›"/>
      <w:lvlJc w:val="left"/>
      <w:pPr>
        <w:tabs>
          <w:tab w:val="num" w:pos="3600"/>
        </w:tabs>
        <w:ind w:left="3600" w:hanging="360"/>
      </w:pPr>
      <w:rPr>
        <w:rFonts w:ascii="Arial" w:hAnsi="Arial" w:hint="default"/>
      </w:rPr>
    </w:lvl>
    <w:lvl w:ilvl="5" w:tplc="F03A66CC" w:tentative="1">
      <w:start w:val="1"/>
      <w:numFmt w:val="bullet"/>
      <w:lvlText w:val="›"/>
      <w:lvlJc w:val="left"/>
      <w:pPr>
        <w:tabs>
          <w:tab w:val="num" w:pos="4320"/>
        </w:tabs>
        <w:ind w:left="4320" w:hanging="360"/>
      </w:pPr>
      <w:rPr>
        <w:rFonts w:ascii="Arial" w:hAnsi="Arial" w:hint="default"/>
      </w:rPr>
    </w:lvl>
    <w:lvl w:ilvl="6" w:tplc="20388F22" w:tentative="1">
      <w:start w:val="1"/>
      <w:numFmt w:val="bullet"/>
      <w:lvlText w:val="›"/>
      <w:lvlJc w:val="left"/>
      <w:pPr>
        <w:tabs>
          <w:tab w:val="num" w:pos="5040"/>
        </w:tabs>
        <w:ind w:left="5040" w:hanging="360"/>
      </w:pPr>
      <w:rPr>
        <w:rFonts w:ascii="Arial" w:hAnsi="Arial" w:hint="default"/>
      </w:rPr>
    </w:lvl>
    <w:lvl w:ilvl="7" w:tplc="A95486EA" w:tentative="1">
      <w:start w:val="1"/>
      <w:numFmt w:val="bullet"/>
      <w:lvlText w:val="›"/>
      <w:lvlJc w:val="left"/>
      <w:pPr>
        <w:tabs>
          <w:tab w:val="num" w:pos="5760"/>
        </w:tabs>
        <w:ind w:left="5760" w:hanging="360"/>
      </w:pPr>
      <w:rPr>
        <w:rFonts w:ascii="Arial" w:hAnsi="Arial" w:hint="default"/>
      </w:rPr>
    </w:lvl>
    <w:lvl w:ilvl="8" w:tplc="23EEBF46" w:tentative="1">
      <w:start w:val="1"/>
      <w:numFmt w:val="bullet"/>
      <w:lvlText w:val="›"/>
      <w:lvlJc w:val="left"/>
      <w:pPr>
        <w:tabs>
          <w:tab w:val="num" w:pos="6480"/>
        </w:tabs>
        <w:ind w:left="6480" w:hanging="360"/>
      </w:pPr>
      <w:rPr>
        <w:rFonts w:ascii="Arial" w:hAnsi="Arial" w:hint="default"/>
      </w:rPr>
    </w:lvl>
  </w:abstractNum>
  <w:abstractNum w:abstractNumId="42">
    <w:nsid w:val="60503952"/>
    <w:multiLevelType w:val="hybridMultilevel"/>
    <w:tmpl w:val="0224848A"/>
    <w:lvl w:ilvl="0" w:tplc="51B02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22869F5"/>
    <w:multiLevelType w:val="hybridMultilevel"/>
    <w:tmpl w:val="A1DC0B6E"/>
    <w:lvl w:ilvl="0" w:tplc="7FB0E25C">
      <w:start w:val="1"/>
      <w:numFmt w:val="decimal"/>
      <w:lvlText w:val="%1)"/>
      <w:lvlJc w:val="left"/>
      <w:pPr>
        <w:ind w:left="180" w:hanging="180"/>
      </w:pPr>
      <w:rPr>
        <w:rFonts w:ascii="Arial" w:eastAsiaTheme="minorEastAsia" w:hAnsi="Aria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59E3286"/>
    <w:multiLevelType w:val="hybridMultilevel"/>
    <w:tmpl w:val="D5A60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8AB3A93"/>
    <w:multiLevelType w:val="hybridMultilevel"/>
    <w:tmpl w:val="87C063FA"/>
    <w:lvl w:ilvl="0" w:tplc="FF78519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BCC3DF0"/>
    <w:multiLevelType w:val="hybridMultilevel"/>
    <w:tmpl w:val="8792809A"/>
    <w:lvl w:ilvl="0" w:tplc="C20E4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CAE2E0F"/>
    <w:multiLevelType w:val="hybridMultilevel"/>
    <w:tmpl w:val="4AF86F68"/>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48">
    <w:nsid w:val="6CB6517D"/>
    <w:multiLevelType w:val="hybridMultilevel"/>
    <w:tmpl w:val="681A4074"/>
    <w:lvl w:ilvl="0" w:tplc="556C7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DC14A9D"/>
    <w:multiLevelType w:val="hybridMultilevel"/>
    <w:tmpl w:val="54604CE4"/>
    <w:lvl w:ilvl="0" w:tplc="7EAE6B78">
      <w:start w:val="1"/>
      <w:numFmt w:val="decimal"/>
      <w:lvlText w:val="%1)"/>
      <w:lvlJc w:val="left"/>
      <w:pPr>
        <w:ind w:left="0" w:firstLine="0"/>
      </w:pPr>
      <w:rPr>
        <w:rFonts w:ascii="Arial" w:eastAsiaTheme="minorEastAsia"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F0D0DBF"/>
    <w:multiLevelType w:val="hybridMultilevel"/>
    <w:tmpl w:val="EABE0796"/>
    <w:lvl w:ilvl="0" w:tplc="0B4A795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0F53601"/>
    <w:multiLevelType w:val="hybridMultilevel"/>
    <w:tmpl w:val="09FA37CC"/>
    <w:lvl w:ilvl="0" w:tplc="04090001">
      <w:start w:val="1"/>
      <w:numFmt w:val="bullet"/>
      <w:lvlText w:val=""/>
      <w:lvlJc w:val="left"/>
      <w:pPr>
        <w:ind w:left="2294" w:hanging="360"/>
      </w:pPr>
      <w:rPr>
        <w:rFonts w:ascii="Symbol" w:hAnsi="Symbol" w:hint="default"/>
      </w:rPr>
    </w:lvl>
    <w:lvl w:ilvl="1" w:tplc="04090003" w:tentative="1">
      <w:start w:val="1"/>
      <w:numFmt w:val="bullet"/>
      <w:lvlText w:val="o"/>
      <w:lvlJc w:val="left"/>
      <w:pPr>
        <w:ind w:left="3014" w:hanging="360"/>
      </w:pPr>
      <w:rPr>
        <w:rFonts w:ascii="Courier New" w:hAnsi="Courier New" w:cs="Courier New" w:hint="default"/>
      </w:rPr>
    </w:lvl>
    <w:lvl w:ilvl="2" w:tplc="04090005" w:tentative="1">
      <w:start w:val="1"/>
      <w:numFmt w:val="bullet"/>
      <w:lvlText w:val=""/>
      <w:lvlJc w:val="left"/>
      <w:pPr>
        <w:ind w:left="3734" w:hanging="360"/>
      </w:pPr>
      <w:rPr>
        <w:rFonts w:ascii="Wingdings" w:hAnsi="Wingdings" w:hint="default"/>
      </w:rPr>
    </w:lvl>
    <w:lvl w:ilvl="3" w:tplc="04090001" w:tentative="1">
      <w:start w:val="1"/>
      <w:numFmt w:val="bullet"/>
      <w:lvlText w:val=""/>
      <w:lvlJc w:val="left"/>
      <w:pPr>
        <w:ind w:left="4454" w:hanging="360"/>
      </w:pPr>
      <w:rPr>
        <w:rFonts w:ascii="Symbol" w:hAnsi="Symbol" w:hint="default"/>
      </w:rPr>
    </w:lvl>
    <w:lvl w:ilvl="4" w:tplc="04090003" w:tentative="1">
      <w:start w:val="1"/>
      <w:numFmt w:val="bullet"/>
      <w:lvlText w:val="o"/>
      <w:lvlJc w:val="left"/>
      <w:pPr>
        <w:ind w:left="5174" w:hanging="360"/>
      </w:pPr>
      <w:rPr>
        <w:rFonts w:ascii="Courier New" w:hAnsi="Courier New" w:cs="Courier New" w:hint="default"/>
      </w:rPr>
    </w:lvl>
    <w:lvl w:ilvl="5" w:tplc="04090005" w:tentative="1">
      <w:start w:val="1"/>
      <w:numFmt w:val="bullet"/>
      <w:lvlText w:val=""/>
      <w:lvlJc w:val="left"/>
      <w:pPr>
        <w:ind w:left="5894" w:hanging="360"/>
      </w:pPr>
      <w:rPr>
        <w:rFonts w:ascii="Wingdings" w:hAnsi="Wingdings" w:hint="default"/>
      </w:rPr>
    </w:lvl>
    <w:lvl w:ilvl="6" w:tplc="04090001" w:tentative="1">
      <w:start w:val="1"/>
      <w:numFmt w:val="bullet"/>
      <w:lvlText w:val=""/>
      <w:lvlJc w:val="left"/>
      <w:pPr>
        <w:ind w:left="6614" w:hanging="360"/>
      </w:pPr>
      <w:rPr>
        <w:rFonts w:ascii="Symbol" w:hAnsi="Symbol" w:hint="default"/>
      </w:rPr>
    </w:lvl>
    <w:lvl w:ilvl="7" w:tplc="04090003" w:tentative="1">
      <w:start w:val="1"/>
      <w:numFmt w:val="bullet"/>
      <w:lvlText w:val="o"/>
      <w:lvlJc w:val="left"/>
      <w:pPr>
        <w:ind w:left="7334" w:hanging="360"/>
      </w:pPr>
      <w:rPr>
        <w:rFonts w:ascii="Courier New" w:hAnsi="Courier New" w:cs="Courier New" w:hint="default"/>
      </w:rPr>
    </w:lvl>
    <w:lvl w:ilvl="8" w:tplc="04090005" w:tentative="1">
      <w:start w:val="1"/>
      <w:numFmt w:val="bullet"/>
      <w:lvlText w:val=""/>
      <w:lvlJc w:val="left"/>
      <w:pPr>
        <w:ind w:left="8054" w:hanging="360"/>
      </w:pPr>
      <w:rPr>
        <w:rFonts w:ascii="Wingdings" w:hAnsi="Wingdings" w:hint="default"/>
      </w:rPr>
    </w:lvl>
  </w:abstractNum>
  <w:abstractNum w:abstractNumId="52">
    <w:nsid w:val="72BB46E4"/>
    <w:multiLevelType w:val="hybridMultilevel"/>
    <w:tmpl w:val="C8BC65E4"/>
    <w:lvl w:ilvl="0" w:tplc="73B8FBDE">
      <w:start w:val="1"/>
      <w:numFmt w:val="bullet"/>
      <w:lvlText w:val="›"/>
      <w:lvlJc w:val="left"/>
      <w:pPr>
        <w:tabs>
          <w:tab w:val="num" w:pos="720"/>
        </w:tabs>
        <w:ind w:left="720" w:hanging="360"/>
      </w:pPr>
      <w:rPr>
        <w:rFonts w:ascii="Arial" w:hAnsi="Arial" w:hint="default"/>
      </w:rPr>
    </w:lvl>
    <w:lvl w:ilvl="1" w:tplc="021A03A8">
      <w:numFmt w:val="bullet"/>
      <w:lvlText w:val="–"/>
      <w:lvlJc w:val="left"/>
      <w:pPr>
        <w:tabs>
          <w:tab w:val="num" w:pos="1440"/>
        </w:tabs>
        <w:ind w:left="1440" w:hanging="360"/>
      </w:pPr>
      <w:rPr>
        <w:rFonts w:ascii="Ericsson Capital TT" w:hAnsi="Ericsson Capital TT" w:hint="default"/>
      </w:rPr>
    </w:lvl>
    <w:lvl w:ilvl="2" w:tplc="90C087AA" w:tentative="1">
      <w:start w:val="1"/>
      <w:numFmt w:val="bullet"/>
      <w:lvlText w:val="›"/>
      <w:lvlJc w:val="left"/>
      <w:pPr>
        <w:tabs>
          <w:tab w:val="num" w:pos="2160"/>
        </w:tabs>
        <w:ind w:left="2160" w:hanging="360"/>
      </w:pPr>
      <w:rPr>
        <w:rFonts w:ascii="Arial" w:hAnsi="Arial" w:hint="default"/>
      </w:rPr>
    </w:lvl>
    <w:lvl w:ilvl="3" w:tplc="EF148A12" w:tentative="1">
      <w:start w:val="1"/>
      <w:numFmt w:val="bullet"/>
      <w:lvlText w:val="›"/>
      <w:lvlJc w:val="left"/>
      <w:pPr>
        <w:tabs>
          <w:tab w:val="num" w:pos="2880"/>
        </w:tabs>
        <w:ind w:left="2880" w:hanging="360"/>
      </w:pPr>
      <w:rPr>
        <w:rFonts w:ascii="Arial" w:hAnsi="Arial" w:hint="default"/>
      </w:rPr>
    </w:lvl>
    <w:lvl w:ilvl="4" w:tplc="4F1AF2DE" w:tentative="1">
      <w:start w:val="1"/>
      <w:numFmt w:val="bullet"/>
      <w:lvlText w:val="›"/>
      <w:lvlJc w:val="left"/>
      <w:pPr>
        <w:tabs>
          <w:tab w:val="num" w:pos="3600"/>
        </w:tabs>
        <w:ind w:left="3600" w:hanging="360"/>
      </w:pPr>
      <w:rPr>
        <w:rFonts w:ascii="Arial" w:hAnsi="Arial" w:hint="default"/>
      </w:rPr>
    </w:lvl>
    <w:lvl w:ilvl="5" w:tplc="D00E3914" w:tentative="1">
      <w:start w:val="1"/>
      <w:numFmt w:val="bullet"/>
      <w:lvlText w:val="›"/>
      <w:lvlJc w:val="left"/>
      <w:pPr>
        <w:tabs>
          <w:tab w:val="num" w:pos="4320"/>
        </w:tabs>
        <w:ind w:left="4320" w:hanging="360"/>
      </w:pPr>
      <w:rPr>
        <w:rFonts w:ascii="Arial" w:hAnsi="Arial" w:hint="default"/>
      </w:rPr>
    </w:lvl>
    <w:lvl w:ilvl="6" w:tplc="0106A38E" w:tentative="1">
      <w:start w:val="1"/>
      <w:numFmt w:val="bullet"/>
      <w:lvlText w:val="›"/>
      <w:lvlJc w:val="left"/>
      <w:pPr>
        <w:tabs>
          <w:tab w:val="num" w:pos="5040"/>
        </w:tabs>
        <w:ind w:left="5040" w:hanging="360"/>
      </w:pPr>
      <w:rPr>
        <w:rFonts w:ascii="Arial" w:hAnsi="Arial" w:hint="default"/>
      </w:rPr>
    </w:lvl>
    <w:lvl w:ilvl="7" w:tplc="E6946EE6" w:tentative="1">
      <w:start w:val="1"/>
      <w:numFmt w:val="bullet"/>
      <w:lvlText w:val="›"/>
      <w:lvlJc w:val="left"/>
      <w:pPr>
        <w:tabs>
          <w:tab w:val="num" w:pos="5760"/>
        </w:tabs>
        <w:ind w:left="5760" w:hanging="360"/>
      </w:pPr>
      <w:rPr>
        <w:rFonts w:ascii="Arial" w:hAnsi="Arial" w:hint="default"/>
      </w:rPr>
    </w:lvl>
    <w:lvl w:ilvl="8" w:tplc="DE40ED6A" w:tentative="1">
      <w:start w:val="1"/>
      <w:numFmt w:val="bullet"/>
      <w:lvlText w:val="›"/>
      <w:lvlJc w:val="left"/>
      <w:pPr>
        <w:tabs>
          <w:tab w:val="num" w:pos="6480"/>
        </w:tabs>
        <w:ind w:left="6480" w:hanging="360"/>
      </w:pPr>
      <w:rPr>
        <w:rFonts w:ascii="Arial" w:hAnsi="Arial" w:hint="default"/>
      </w:rPr>
    </w:lvl>
  </w:abstractNum>
  <w:abstractNum w:abstractNumId="53">
    <w:nsid w:val="7681068D"/>
    <w:multiLevelType w:val="hybridMultilevel"/>
    <w:tmpl w:val="407C23BE"/>
    <w:lvl w:ilvl="0" w:tplc="8C22762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AE8575E"/>
    <w:multiLevelType w:val="hybridMultilevel"/>
    <w:tmpl w:val="FFC83CE0"/>
    <w:lvl w:ilvl="0" w:tplc="E8687068">
      <w:start w:val="1"/>
      <w:numFmt w:val="decimal"/>
      <w:lvlText w:val="%1."/>
      <w:lvlJc w:val="left"/>
      <w:pPr>
        <w:tabs>
          <w:tab w:val="num" w:pos="720"/>
        </w:tabs>
        <w:ind w:left="720" w:hanging="360"/>
      </w:pPr>
    </w:lvl>
    <w:lvl w:ilvl="1" w:tplc="B45E23B8" w:tentative="1">
      <w:start w:val="1"/>
      <w:numFmt w:val="decimal"/>
      <w:lvlText w:val="%2."/>
      <w:lvlJc w:val="left"/>
      <w:pPr>
        <w:tabs>
          <w:tab w:val="num" w:pos="1440"/>
        </w:tabs>
        <w:ind w:left="1440" w:hanging="360"/>
      </w:pPr>
    </w:lvl>
    <w:lvl w:ilvl="2" w:tplc="D1F65B26" w:tentative="1">
      <w:start w:val="1"/>
      <w:numFmt w:val="decimal"/>
      <w:lvlText w:val="%3."/>
      <w:lvlJc w:val="left"/>
      <w:pPr>
        <w:tabs>
          <w:tab w:val="num" w:pos="2160"/>
        </w:tabs>
        <w:ind w:left="2160" w:hanging="360"/>
      </w:pPr>
    </w:lvl>
    <w:lvl w:ilvl="3" w:tplc="3620E7AE" w:tentative="1">
      <w:start w:val="1"/>
      <w:numFmt w:val="decimal"/>
      <w:lvlText w:val="%4."/>
      <w:lvlJc w:val="left"/>
      <w:pPr>
        <w:tabs>
          <w:tab w:val="num" w:pos="2880"/>
        </w:tabs>
        <w:ind w:left="2880" w:hanging="360"/>
      </w:pPr>
    </w:lvl>
    <w:lvl w:ilvl="4" w:tplc="B9CC6254" w:tentative="1">
      <w:start w:val="1"/>
      <w:numFmt w:val="decimal"/>
      <w:lvlText w:val="%5."/>
      <w:lvlJc w:val="left"/>
      <w:pPr>
        <w:tabs>
          <w:tab w:val="num" w:pos="3600"/>
        </w:tabs>
        <w:ind w:left="3600" w:hanging="360"/>
      </w:pPr>
    </w:lvl>
    <w:lvl w:ilvl="5" w:tplc="C528466A" w:tentative="1">
      <w:start w:val="1"/>
      <w:numFmt w:val="decimal"/>
      <w:lvlText w:val="%6."/>
      <w:lvlJc w:val="left"/>
      <w:pPr>
        <w:tabs>
          <w:tab w:val="num" w:pos="4320"/>
        </w:tabs>
        <w:ind w:left="4320" w:hanging="360"/>
      </w:pPr>
    </w:lvl>
    <w:lvl w:ilvl="6" w:tplc="C5A02BBE" w:tentative="1">
      <w:start w:val="1"/>
      <w:numFmt w:val="decimal"/>
      <w:lvlText w:val="%7."/>
      <w:lvlJc w:val="left"/>
      <w:pPr>
        <w:tabs>
          <w:tab w:val="num" w:pos="5040"/>
        </w:tabs>
        <w:ind w:left="5040" w:hanging="360"/>
      </w:pPr>
    </w:lvl>
    <w:lvl w:ilvl="7" w:tplc="71AE96F8" w:tentative="1">
      <w:start w:val="1"/>
      <w:numFmt w:val="decimal"/>
      <w:lvlText w:val="%8."/>
      <w:lvlJc w:val="left"/>
      <w:pPr>
        <w:tabs>
          <w:tab w:val="num" w:pos="5760"/>
        </w:tabs>
        <w:ind w:left="5760" w:hanging="360"/>
      </w:pPr>
    </w:lvl>
    <w:lvl w:ilvl="8" w:tplc="2D1CE7A8" w:tentative="1">
      <w:start w:val="1"/>
      <w:numFmt w:val="decimal"/>
      <w:lvlText w:val="%9."/>
      <w:lvlJc w:val="left"/>
      <w:pPr>
        <w:tabs>
          <w:tab w:val="num" w:pos="6480"/>
        </w:tabs>
        <w:ind w:left="6480" w:hanging="360"/>
      </w:pPr>
    </w:lvl>
  </w:abstractNum>
  <w:abstractNum w:abstractNumId="55">
    <w:nsid w:val="7C883591"/>
    <w:multiLevelType w:val="hybridMultilevel"/>
    <w:tmpl w:val="5F083FBC"/>
    <w:lvl w:ilvl="0" w:tplc="39140DD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D0C136B"/>
    <w:multiLevelType w:val="hybridMultilevel"/>
    <w:tmpl w:val="1774FB12"/>
    <w:lvl w:ilvl="0" w:tplc="53AA2C4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DC548B2"/>
    <w:multiLevelType w:val="hybridMultilevel"/>
    <w:tmpl w:val="F9AA8BCE"/>
    <w:lvl w:ilvl="0" w:tplc="88A46F16">
      <w:numFmt w:val="bullet"/>
      <w:lvlText w:val="-"/>
      <w:lvlJc w:val="left"/>
      <w:pPr>
        <w:ind w:left="360" w:hanging="360"/>
      </w:pPr>
      <w:rPr>
        <w:rFonts w:ascii="Arial" w:eastAsiaTheme="minorEastAsia"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33"/>
  </w:num>
  <w:num w:numId="3">
    <w:abstractNumId w:val="22"/>
  </w:num>
  <w:num w:numId="4">
    <w:abstractNumId w:val="24"/>
  </w:num>
  <w:num w:numId="5">
    <w:abstractNumId w:val="17"/>
  </w:num>
  <w:num w:numId="6">
    <w:abstractNumId w:val="30"/>
  </w:num>
  <w:num w:numId="7">
    <w:abstractNumId w:val="38"/>
  </w:num>
  <w:num w:numId="8">
    <w:abstractNumId w:val="18"/>
  </w:num>
  <w:num w:numId="9">
    <w:abstractNumId w:val="15"/>
  </w:num>
  <w:num w:numId="10">
    <w:abstractNumId w:val="2"/>
  </w:num>
  <w:num w:numId="11">
    <w:abstractNumId w:val="1"/>
  </w:num>
  <w:num w:numId="12">
    <w:abstractNumId w:val="0"/>
  </w:num>
  <w:num w:numId="13">
    <w:abstractNumId w:val="34"/>
  </w:num>
  <w:num w:numId="14">
    <w:abstractNumId w:val="34"/>
  </w:num>
  <w:num w:numId="15">
    <w:abstractNumId w:val="34"/>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4"/>
  </w:num>
  <w:num w:numId="19">
    <w:abstractNumId w:val="51"/>
  </w:num>
  <w:num w:numId="20">
    <w:abstractNumId w:val="22"/>
  </w:num>
  <w:num w:numId="21">
    <w:abstractNumId w:val="22"/>
  </w:num>
  <w:num w:numId="22">
    <w:abstractNumId w:val="50"/>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1"/>
  </w:num>
  <w:num w:numId="26">
    <w:abstractNumId w:val="20"/>
  </w:num>
  <w:num w:numId="27">
    <w:abstractNumId w:val="54"/>
  </w:num>
  <w:num w:numId="28">
    <w:abstractNumId w:val="11"/>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22"/>
    <w:lvlOverride w:ilvl="0">
      <w:startOverride w:val="1"/>
    </w:lvlOverride>
  </w:num>
  <w:num w:numId="32">
    <w:abstractNumId w:val="21"/>
  </w:num>
  <w:num w:numId="33">
    <w:abstractNumId w:val="23"/>
  </w:num>
  <w:num w:numId="34">
    <w:abstractNumId w:val="40"/>
  </w:num>
  <w:num w:numId="35">
    <w:abstractNumId w:val="27"/>
  </w:num>
  <w:num w:numId="36">
    <w:abstractNumId w:val="8"/>
  </w:num>
  <w:num w:numId="37">
    <w:abstractNumId w:val="52"/>
  </w:num>
  <w:num w:numId="38">
    <w:abstractNumId w:val="39"/>
  </w:num>
  <w:num w:numId="39">
    <w:abstractNumId w:val="29"/>
  </w:num>
  <w:num w:numId="40">
    <w:abstractNumId w:val="41"/>
  </w:num>
  <w:num w:numId="41">
    <w:abstractNumId w:val="14"/>
  </w:num>
  <w:num w:numId="42">
    <w:abstractNumId w:val="47"/>
  </w:num>
  <w:num w:numId="43">
    <w:abstractNumId w:val="46"/>
  </w:num>
  <w:num w:numId="44">
    <w:abstractNumId w:val="49"/>
  </w:num>
  <w:num w:numId="45">
    <w:abstractNumId w:val="5"/>
  </w:num>
  <w:num w:numId="46">
    <w:abstractNumId w:val="43"/>
  </w:num>
  <w:num w:numId="47">
    <w:abstractNumId w:val="42"/>
  </w:num>
  <w:num w:numId="48">
    <w:abstractNumId w:val="56"/>
  </w:num>
  <w:num w:numId="49">
    <w:abstractNumId w:val="10"/>
  </w:num>
  <w:num w:numId="50">
    <w:abstractNumId w:val="13"/>
  </w:num>
  <w:num w:numId="51">
    <w:abstractNumId w:val="44"/>
  </w:num>
  <w:num w:numId="52">
    <w:abstractNumId w:val="19"/>
  </w:num>
  <w:num w:numId="53">
    <w:abstractNumId w:val="28"/>
  </w:num>
  <w:num w:numId="54">
    <w:abstractNumId w:val="57"/>
  </w:num>
  <w:num w:numId="55">
    <w:abstractNumId w:val="26"/>
  </w:num>
  <w:num w:numId="56">
    <w:abstractNumId w:val="6"/>
  </w:num>
  <w:num w:numId="57">
    <w:abstractNumId w:val="12"/>
  </w:num>
  <w:num w:numId="58">
    <w:abstractNumId w:val="37"/>
  </w:num>
  <w:num w:numId="59">
    <w:abstractNumId w:val="32"/>
  </w:num>
  <w:num w:numId="60">
    <w:abstractNumId w:val="48"/>
  </w:num>
  <w:num w:numId="61">
    <w:abstractNumId w:val="55"/>
  </w:num>
  <w:num w:numId="62">
    <w:abstractNumId w:val="45"/>
  </w:num>
  <w:num w:numId="63">
    <w:abstractNumId w:val="9"/>
  </w:num>
  <w:num w:numId="64">
    <w:abstractNumId w:val="53"/>
  </w:num>
  <w:num w:numId="65">
    <w:abstractNumId w:val="16"/>
  </w:num>
  <w:num w:numId="66">
    <w:abstractNumId w:val="4"/>
  </w:num>
  <w:num w:numId="67">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595"/>
    <w:rsid w:val="000027BD"/>
    <w:rsid w:val="00002A37"/>
    <w:rsid w:val="00003FE8"/>
    <w:rsid w:val="00005625"/>
    <w:rsid w:val="00006446"/>
    <w:rsid w:val="00006896"/>
    <w:rsid w:val="00006B58"/>
    <w:rsid w:val="00007CDC"/>
    <w:rsid w:val="00011B28"/>
    <w:rsid w:val="00015D15"/>
    <w:rsid w:val="00015DC5"/>
    <w:rsid w:val="00016F50"/>
    <w:rsid w:val="000173F3"/>
    <w:rsid w:val="000250EF"/>
    <w:rsid w:val="0002564D"/>
    <w:rsid w:val="00025ECA"/>
    <w:rsid w:val="00027939"/>
    <w:rsid w:val="0003055E"/>
    <w:rsid w:val="00031AA1"/>
    <w:rsid w:val="00031AD7"/>
    <w:rsid w:val="000325B8"/>
    <w:rsid w:val="00034C15"/>
    <w:rsid w:val="00035B82"/>
    <w:rsid w:val="000369CF"/>
    <w:rsid w:val="00036BA1"/>
    <w:rsid w:val="00040F81"/>
    <w:rsid w:val="00041698"/>
    <w:rsid w:val="000422E2"/>
    <w:rsid w:val="00042F22"/>
    <w:rsid w:val="000444EF"/>
    <w:rsid w:val="00045A60"/>
    <w:rsid w:val="0005001D"/>
    <w:rsid w:val="00050C94"/>
    <w:rsid w:val="00050D4E"/>
    <w:rsid w:val="000512BA"/>
    <w:rsid w:val="00051A4A"/>
    <w:rsid w:val="00052956"/>
    <w:rsid w:val="00052A07"/>
    <w:rsid w:val="000534E3"/>
    <w:rsid w:val="00054CA8"/>
    <w:rsid w:val="0005606A"/>
    <w:rsid w:val="00057117"/>
    <w:rsid w:val="000616E7"/>
    <w:rsid w:val="0006266A"/>
    <w:rsid w:val="00062CE1"/>
    <w:rsid w:val="0006487E"/>
    <w:rsid w:val="000658B1"/>
    <w:rsid w:val="00065E1A"/>
    <w:rsid w:val="00070AD3"/>
    <w:rsid w:val="00073ADF"/>
    <w:rsid w:val="0007402B"/>
    <w:rsid w:val="00074F36"/>
    <w:rsid w:val="00075A66"/>
    <w:rsid w:val="00076532"/>
    <w:rsid w:val="00077E5F"/>
    <w:rsid w:val="0008036A"/>
    <w:rsid w:val="00081AE6"/>
    <w:rsid w:val="00083243"/>
    <w:rsid w:val="000832C1"/>
    <w:rsid w:val="00084764"/>
    <w:rsid w:val="000855EB"/>
    <w:rsid w:val="00085B52"/>
    <w:rsid w:val="000866F2"/>
    <w:rsid w:val="000870F7"/>
    <w:rsid w:val="0009009F"/>
    <w:rsid w:val="00091557"/>
    <w:rsid w:val="00091AD4"/>
    <w:rsid w:val="00091E07"/>
    <w:rsid w:val="0009230F"/>
    <w:rsid w:val="000924C1"/>
    <w:rsid w:val="000924F0"/>
    <w:rsid w:val="00093474"/>
    <w:rsid w:val="00093E23"/>
    <w:rsid w:val="0009510F"/>
    <w:rsid w:val="000971DB"/>
    <w:rsid w:val="000A1B7B"/>
    <w:rsid w:val="000A1B93"/>
    <w:rsid w:val="000A1DC4"/>
    <w:rsid w:val="000A2729"/>
    <w:rsid w:val="000A27F6"/>
    <w:rsid w:val="000A56F2"/>
    <w:rsid w:val="000A5AA1"/>
    <w:rsid w:val="000A67B1"/>
    <w:rsid w:val="000A7090"/>
    <w:rsid w:val="000A7A80"/>
    <w:rsid w:val="000B01A9"/>
    <w:rsid w:val="000B121C"/>
    <w:rsid w:val="000B2719"/>
    <w:rsid w:val="000B3A8F"/>
    <w:rsid w:val="000B4AB9"/>
    <w:rsid w:val="000B58C3"/>
    <w:rsid w:val="000B5B2E"/>
    <w:rsid w:val="000B5F06"/>
    <w:rsid w:val="000B61E9"/>
    <w:rsid w:val="000C165A"/>
    <w:rsid w:val="000C2E19"/>
    <w:rsid w:val="000C4338"/>
    <w:rsid w:val="000C59B8"/>
    <w:rsid w:val="000C59D2"/>
    <w:rsid w:val="000C7E6C"/>
    <w:rsid w:val="000D03FC"/>
    <w:rsid w:val="000D0D07"/>
    <w:rsid w:val="000D3F20"/>
    <w:rsid w:val="000D437D"/>
    <w:rsid w:val="000D4797"/>
    <w:rsid w:val="000D5185"/>
    <w:rsid w:val="000D6493"/>
    <w:rsid w:val="000E0215"/>
    <w:rsid w:val="000E0527"/>
    <w:rsid w:val="000E0D93"/>
    <w:rsid w:val="000E1BDD"/>
    <w:rsid w:val="000E1E92"/>
    <w:rsid w:val="000E37EF"/>
    <w:rsid w:val="000E3CB2"/>
    <w:rsid w:val="000E4427"/>
    <w:rsid w:val="000E5D65"/>
    <w:rsid w:val="000E75C5"/>
    <w:rsid w:val="000E7A6D"/>
    <w:rsid w:val="000E7AB7"/>
    <w:rsid w:val="000F06D6"/>
    <w:rsid w:val="000F0EB1"/>
    <w:rsid w:val="000F1106"/>
    <w:rsid w:val="000F13AF"/>
    <w:rsid w:val="000F3BE9"/>
    <w:rsid w:val="000F3F6C"/>
    <w:rsid w:val="000F6DF3"/>
    <w:rsid w:val="000F7281"/>
    <w:rsid w:val="001005FF"/>
    <w:rsid w:val="001062FB"/>
    <w:rsid w:val="001063E6"/>
    <w:rsid w:val="0010727D"/>
    <w:rsid w:val="00107332"/>
    <w:rsid w:val="00113CF4"/>
    <w:rsid w:val="0011404A"/>
    <w:rsid w:val="001153EA"/>
    <w:rsid w:val="00115643"/>
    <w:rsid w:val="00116765"/>
    <w:rsid w:val="00117817"/>
    <w:rsid w:val="00120155"/>
    <w:rsid w:val="001202BF"/>
    <w:rsid w:val="001219F5"/>
    <w:rsid w:val="00121A20"/>
    <w:rsid w:val="00122D15"/>
    <w:rsid w:val="00122F2E"/>
    <w:rsid w:val="0012355C"/>
    <w:rsid w:val="0012377F"/>
    <w:rsid w:val="001238A5"/>
    <w:rsid w:val="00124314"/>
    <w:rsid w:val="001255A9"/>
    <w:rsid w:val="00126B4A"/>
    <w:rsid w:val="00126D97"/>
    <w:rsid w:val="00132415"/>
    <w:rsid w:val="00132FD0"/>
    <w:rsid w:val="001344C0"/>
    <w:rsid w:val="001346FA"/>
    <w:rsid w:val="00135252"/>
    <w:rsid w:val="00137AB5"/>
    <w:rsid w:val="00137F0B"/>
    <w:rsid w:val="00140A70"/>
    <w:rsid w:val="00140DAD"/>
    <w:rsid w:val="00141990"/>
    <w:rsid w:val="00142C01"/>
    <w:rsid w:val="00143C97"/>
    <w:rsid w:val="00143D85"/>
    <w:rsid w:val="001445C1"/>
    <w:rsid w:val="001446D7"/>
    <w:rsid w:val="00144917"/>
    <w:rsid w:val="00144D7C"/>
    <w:rsid w:val="001518DE"/>
    <w:rsid w:val="00151E23"/>
    <w:rsid w:val="00152600"/>
    <w:rsid w:val="001526E0"/>
    <w:rsid w:val="00153D5B"/>
    <w:rsid w:val="001551B5"/>
    <w:rsid w:val="001643A8"/>
    <w:rsid w:val="00164BC8"/>
    <w:rsid w:val="0016535B"/>
    <w:rsid w:val="001659C1"/>
    <w:rsid w:val="001668B2"/>
    <w:rsid w:val="00171373"/>
    <w:rsid w:val="00171D9F"/>
    <w:rsid w:val="00173001"/>
    <w:rsid w:val="00173A8E"/>
    <w:rsid w:val="00175AC8"/>
    <w:rsid w:val="00176307"/>
    <w:rsid w:val="00177795"/>
    <w:rsid w:val="00180AC2"/>
    <w:rsid w:val="0018143F"/>
    <w:rsid w:val="00183ED8"/>
    <w:rsid w:val="001875D5"/>
    <w:rsid w:val="00190AC1"/>
    <w:rsid w:val="00190CD6"/>
    <w:rsid w:val="0019127D"/>
    <w:rsid w:val="00192A70"/>
    <w:rsid w:val="0019341A"/>
    <w:rsid w:val="00194F1E"/>
    <w:rsid w:val="001950D9"/>
    <w:rsid w:val="001966F2"/>
    <w:rsid w:val="00197DF9"/>
    <w:rsid w:val="001A0D26"/>
    <w:rsid w:val="001A1987"/>
    <w:rsid w:val="001A2564"/>
    <w:rsid w:val="001A3AB9"/>
    <w:rsid w:val="001A6173"/>
    <w:rsid w:val="001A6CBA"/>
    <w:rsid w:val="001B0D97"/>
    <w:rsid w:val="001B328F"/>
    <w:rsid w:val="001B34E7"/>
    <w:rsid w:val="001B39DE"/>
    <w:rsid w:val="001B3F0C"/>
    <w:rsid w:val="001B5987"/>
    <w:rsid w:val="001B5A5D"/>
    <w:rsid w:val="001B6E4D"/>
    <w:rsid w:val="001B6E74"/>
    <w:rsid w:val="001B72A3"/>
    <w:rsid w:val="001C07E5"/>
    <w:rsid w:val="001C1576"/>
    <w:rsid w:val="001C1CE5"/>
    <w:rsid w:val="001C264B"/>
    <w:rsid w:val="001C3D2A"/>
    <w:rsid w:val="001C4E42"/>
    <w:rsid w:val="001C559E"/>
    <w:rsid w:val="001C6495"/>
    <w:rsid w:val="001D11F0"/>
    <w:rsid w:val="001D51BA"/>
    <w:rsid w:val="001D6342"/>
    <w:rsid w:val="001D687F"/>
    <w:rsid w:val="001D6D53"/>
    <w:rsid w:val="001D7379"/>
    <w:rsid w:val="001E09E2"/>
    <w:rsid w:val="001E2714"/>
    <w:rsid w:val="001E3E9C"/>
    <w:rsid w:val="001E4C1F"/>
    <w:rsid w:val="001E58E2"/>
    <w:rsid w:val="001E6613"/>
    <w:rsid w:val="001E7AED"/>
    <w:rsid w:val="001F061F"/>
    <w:rsid w:val="001F2439"/>
    <w:rsid w:val="001F3916"/>
    <w:rsid w:val="001F4439"/>
    <w:rsid w:val="001F54C5"/>
    <w:rsid w:val="001F662C"/>
    <w:rsid w:val="001F7074"/>
    <w:rsid w:val="001F7E04"/>
    <w:rsid w:val="001F7F63"/>
    <w:rsid w:val="00200490"/>
    <w:rsid w:val="00200E71"/>
    <w:rsid w:val="00201F3A"/>
    <w:rsid w:val="00202666"/>
    <w:rsid w:val="00203F96"/>
    <w:rsid w:val="00205878"/>
    <w:rsid w:val="00206042"/>
    <w:rsid w:val="002069B2"/>
    <w:rsid w:val="00207C9D"/>
    <w:rsid w:val="00207E04"/>
    <w:rsid w:val="00207FA3"/>
    <w:rsid w:val="00210733"/>
    <w:rsid w:val="00210EC7"/>
    <w:rsid w:val="00214DA8"/>
    <w:rsid w:val="00215423"/>
    <w:rsid w:val="002158FA"/>
    <w:rsid w:val="00216D3C"/>
    <w:rsid w:val="00217617"/>
    <w:rsid w:val="0022011B"/>
    <w:rsid w:val="00220600"/>
    <w:rsid w:val="0022193E"/>
    <w:rsid w:val="002224DB"/>
    <w:rsid w:val="00223FCB"/>
    <w:rsid w:val="00224551"/>
    <w:rsid w:val="002252C3"/>
    <w:rsid w:val="00225C54"/>
    <w:rsid w:val="00226DEE"/>
    <w:rsid w:val="00226E15"/>
    <w:rsid w:val="00230765"/>
    <w:rsid w:val="002319E4"/>
    <w:rsid w:val="00231FAC"/>
    <w:rsid w:val="002327DD"/>
    <w:rsid w:val="00233F5C"/>
    <w:rsid w:val="00233FAF"/>
    <w:rsid w:val="00235632"/>
    <w:rsid w:val="00235872"/>
    <w:rsid w:val="00235C42"/>
    <w:rsid w:val="00241559"/>
    <w:rsid w:val="00242A7B"/>
    <w:rsid w:val="0024346F"/>
    <w:rsid w:val="002434A3"/>
    <w:rsid w:val="002435B3"/>
    <w:rsid w:val="00243C79"/>
    <w:rsid w:val="00244746"/>
    <w:rsid w:val="002458EB"/>
    <w:rsid w:val="00247E88"/>
    <w:rsid w:val="002500C8"/>
    <w:rsid w:val="0025086B"/>
    <w:rsid w:val="00252AD6"/>
    <w:rsid w:val="00253495"/>
    <w:rsid w:val="00255963"/>
    <w:rsid w:val="00256938"/>
    <w:rsid w:val="00257543"/>
    <w:rsid w:val="002577BC"/>
    <w:rsid w:val="002617E7"/>
    <w:rsid w:val="00261FC8"/>
    <w:rsid w:val="00262FB4"/>
    <w:rsid w:val="00264045"/>
    <w:rsid w:val="00264228"/>
    <w:rsid w:val="00264334"/>
    <w:rsid w:val="0026473E"/>
    <w:rsid w:val="00266214"/>
    <w:rsid w:val="002670FC"/>
    <w:rsid w:val="00267C83"/>
    <w:rsid w:val="00270E8E"/>
    <w:rsid w:val="0027144F"/>
    <w:rsid w:val="00271F3A"/>
    <w:rsid w:val="00272B13"/>
    <w:rsid w:val="00273278"/>
    <w:rsid w:val="002737F4"/>
    <w:rsid w:val="002805F5"/>
    <w:rsid w:val="00280751"/>
    <w:rsid w:val="002825C7"/>
    <w:rsid w:val="0028280A"/>
    <w:rsid w:val="00283942"/>
    <w:rsid w:val="00284AE1"/>
    <w:rsid w:val="00286ACD"/>
    <w:rsid w:val="00287838"/>
    <w:rsid w:val="002907B5"/>
    <w:rsid w:val="0029233A"/>
    <w:rsid w:val="00292EB7"/>
    <w:rsid w:val="00294ED5"/>
    <w:rsid w:val="00296227"/>
    <w:rsid w:val="00296F44"/>
    <w:rsid w:val="0029777D"/>
    <w:rsid w:val="002A055E"/>
    <w:rsid w:val="002A1D4E"/>
    <w:rsid w:val="002A227E"/>
    <w:rsid w:val="002A2869"/>
    <w:rsid w:val="002A543A"/>
    <w:rsid w:val="002A6447"/>
    <w:rsid w:val="002A7F9C"/>
    <w:rsid w:val="002B03E2"/>
    <w:rsid w:val="002B24D6"/>
    <w:rsid w:val="002B6D43"/>
    <w:rsid w:val="002B7AC9"/>
    <w:rsid w:val="002B7D8C"/>
    <w:rsid w:val="002C0625"/>
    <w:rsid w:val="002C0708"/>
    <w:rsid w:val="002C1D1B"/>
    <w:rsid w:val="002C41E6"/>
    <w:rsid w:val="002C466B"/>
    <w:rsid w:val="002C5900"/>
    <w:rsid w:val="002C794A"/>
    <w:rsid w:val="002D071A"/>
    <w:rsid w:val="002D283C"/>
    <w:rsid w:val="002D34B2"/>
    <w:rsid w:val="002D398A"/>
    <w:rsid w:val="002D3E4F"/>
    <w:rsid w:val="002D6D33"/>
    <w:rsid w:val="002D70D3"/>
    <w:rsid w:val="002D7637"/>
    <w:rsid w:val="002D7FBF"/>
    <w:rsid w:val="002E17F2"/>
    <w:rsid w:val="002E2066"/>
    <w:rsid w:val="002E29A6"/>
    <w:rsid w:val="002E29A9"/>
    <w:rsid w:val="002E71BE"/>
    <w:rsid w:val="002E736E"/>
    <w:rsid w:val="002E7CAE"/>
    <w:rsid w:val="002F0E23"/>
    <w:rsid w:val="002F1005"/>
    <w:rsid w:val="002F25D7"/>
    <w:rsid w:val="002F2771"/>
    <w:rsid w:val="002F337B"/>
    <w:rsid w:val="002F36EE"/>
    <w:rsid w:val="002F37A3"/>
    <w:rsid w:val="002F37A9"/>
    <w:rsid w:val="002F5DF9"/>
    <w:rsid w:val="0030012A"/>
    <w:rsid w:val="00301127"/>
    <w:rsid w:val="00301CE6"/>
    <w:rsid w:val="0030256B"/>
    <w:rsid w:val="00303C2F"/>
    <w:rsid w:val="0030501F"/>
    <w:rsid w:val="003079F0"/>
    <w:rsid w:val="00307BA1"/>
    <w:rsid w:val="00310350"/>
    <w:rsid w:val="00311702"/>
    <w:rsid w:val="00311E82"/>
    <w:rsid w:val="003121E5"/>
    <w:rsid w:val="00313FD6"/>
    <w:rsid w:val="003143BD"/>
    <w:rsid w:val="003149A1"/>
    <w:rsid w:val="003164F0"/>
    <w:rsid w:val="0031776B"/>
    <w:rsid w:val="00317B01"/>
    <w:rsid w:val="003203ED"/>
    <w:rsid w:val="0032160C"/>
    <w:rsid w:val="00322348"/>
    <w:rsid w:val="00322C9F"/>
    <w:rsid w:val="0032327D"/>
    <w:rsid w:val="00324D23"/>
    <w:rsid w:val="003267F1"/>
    <w:rsid w:val="0032706D"/>
    <w:rsid w:val="00327364"/>
    <w:rsid w:val="00327E85"/>
    <w:rsid w:val="00331751"/>
    <w:rsid w:val="00331F74"/>
    <w:rsid w:val="00334579"/>
    <w:rsid w:val="00334D8E"/>
    <w:rsid w:val="00335858"/>
    <w:rsid w:val="00336BDA"/>
    <w:rsid w:val="00337766"/>
    <w:rsid w:val="00337D61"/>
    <w:rsid w:val="00337EA9"/>
    <w:rsid w:val="00341BD0"/>
    <w:rsid w:val="00342A48"/>
    <w:rsid w:val="00342BD7"/>
    <w:rsid w:val="003435F9"/>
    <w:rsid w:val="00343A07"/>
    <w:rsid w:val="003442C6"/>
    <w:rsid w:val="00344C21"/>
    <w:rsid w:val="00345C43"/>
    <w:rsid w:val="0034631E"/>
    <w:rsid w:val="00346DB5"/>
    <w:rsid w:val="003477B1"/>
    <w:rsid w:val="00350996"/>
    <w:rsid w:val="003538ED"/>
    <w:rsid w:val="00353E2E"/>
    <w:rsid w:val="00354090"/>
    <w:rsid w:val="0035482C"/>
    <w:rsid w:val="003562E9"/>
    <w:rsid w:val="00357380"/>
    <w:rsid w:val="003602D9"/>
    <w:rsid w:val="003604CE"/>
    <w:rsid w:val="00361DB9"/>
    <w:rsid w:val="0036233A"/>
    <w:rsid w:val="00363BA5"/>
    <w:rsid w:val="00370E47"/>
    <w:rsid w:val="00370E83"/>
    <w:rsid w:val="00371846"/>
    <w:rsid w:val="00371DC4"/>
    <w:rsid w:val="00372BAB"/>
    <w:rsid w:val="00374235"/>
    <w:rsid w:val="003742AC"/>
    <w:rsid w:val="00374926"/>
    <w:rsid w:val="00377C19"/>
    <w:rsid w:val="00377CE1"/>
    <w:rsid w:val="003806DF"/>
    <w:rsid w:val="00380D28"/>
    <w:rsid w:val="00380F14"/>
    <w:rsid w:val="00385BF0"/>
    <w:rsid w:val="0038628A"/>
    <w:rsid w:val="00386E6F"/>
    <w:rsid w:val="00390171"/>
    <w:rsid w:val="00391D9E"/>
    <w:rsid w:val="00392959"/>
    <w:rsid w:val="003939FF"/>
    <w:rsid w:val="00395677"/>
    <w:rsid w:val="00395836"/>
    <w:rsid w:val="003A00AE"/>
    <w:rsid w:val="003A05E8"/>
    <w:rsid w:val="003A2223"/>
    <w:rsid w:val="003A2A0F"/>
    <w:rsid w:val="003A3201"/>
    <w:rsid w:val="003A45A1"/>
    <w:rsid w:val="003A5B0A"/>
    <w:rsid w:val="003A6BAC"/>
    <w:rsid w:val="003A7AB9"/>
    <w:rsid w:val="003A7EF3"/>
    <w:rsid w:val="003B159C"/>
    <w:rsid w:val="003B369F"/>
    <w:rsid w:val="003B36A3"/>
    <w:rsid w:val="003B3BC4"/>
    <w:rsid w:val="003B58D1"/>
    <w:rsid w:val="003B6F35"/>
    <w:rsid w:val="003B7FE5"/>
    <w:rsid w:val="003C0103"/>
    <w:rsid w:val="003C031D"/>
    <w:rsid w:val="003C06AF"/>
    <w:rsid w:val="003C11C8"/>
    <w:rsid w:val="003C1973"/>
    <w:rsid w:val="003C1EEB"/>
    <w:rsid w:val="003C2702"/>
    <w:rsid w:val="003C5B41"/>
    <w:rsid w:val="003C7806"/>
    <w:rsid w:val="003D00C8"/>
    <w:rsid w:val="003D0602"/>
    <w:rsid w:val="003D0FDB"/>
    <w:rsid w:val="003D109F"/>
    <w:rsid w:val="003D2478"/>
    <w:rsid w:val="003D2FC4"/>
    <w:rsid w:val="003D3C45"/>
    <w:rsid w:val="003D5B1F"/>
    <w:rsid w:val="003D6C1F"/>
    <w:rsid w:val="003D75D4"/>
    <w:rsid w:val="003E0B69"/>
    <w:rsid w:val="003E15FA"/>
    <w:rsid w:val="003E2B3F"/>
    <w:rsid w:val="003E3C3A"/>
    <w:rsid w:val="003E3C78"/>
    <w:rsid w:val="003E55E4"/>
    <w:rsid w:val="003E72CB"/>
    <w:rsid w:val="003E74E3"/>
    <w:rsid w:val="003F007B"/>
    <w:rsid w:val="003F05C7"/>
    <w:rsid w:val="003F1D45"/>
    <w:rsid w:val="003F25D1"/>
    <w:rsid w:val="003F2CD4"/>
    <w:rsid w:val="003F3196"/>
    <w:rsid w:val="003F546E"/>
    <w:rsid w:val="003F6BBE"/>
    <w:rsid w:val="004000E8"/>
    <w:rsid w:val="00400715"/>
    <w:rsid w:val="004018F3"/>
    <w:rsid w:val="00402E2B"/>
    <w:rsid w:val="004044E4"/>
    <w:rsid w:val="0040512B"/>
    <w:rsid w:val="00405CA5"/>
    <w:rsid w:val="00406BDB"/>
    <w:rsid w:val="00407CD3"/>
    <w:rsid w:val="00410134"/>
    <w:rsid w:val="00410B72"/>
    <w:rsid w:val="00410F18"/>
    <w:rsid w:val="0041263E"/>
    <w:rsid w:val="00412B28"/>
    <w:rsid w:val="00413AAC"/>
    <w:rsid w:val="004169C8"/>
    <w:rsid w:val="00417070"/>
    <w:rsid w:val="00417DE9"/>
    <w:rsid w:val="00420DC2"/>
    <w:rsid w:val="00421105"/>
    <w:rsid w:val="0042183D"/>
    <w:rsid w:val="00421B25"/>
    <w:rsid w:val="00424283"/>
    <w:rsid w:val="004242F4"/>
    <w:rsid w:val="0042512B"/>
    <w:rsid w:val="00425CB6"/>
    <w:rsid w:val="00427248"/>
    <w:rsid w:val="00427A05"/>
    <w:rsid w:val="00432DF7"/>
    <w:rsid w:val="00434C8B"/>
    <w:rsid w:val="00437447"/>
    <w:rsid w:val="00440C59"/>
    <w:rsid w:val="00441A92"/>
    <w:rsid w:val="00444F56"/>
    <w:rsid w:val="004450D7"/>
    <w:rsid w:val="00445C01"/>
    <w:rsid w:val="0044605C"/>
    <w:rsid w:val="004462AE"/>
    <w:rsid w:val="00446488"/>
    <w:rsid w:val="00450442"/>
    <w:rsid w:val="004512A4"/>
    <w:rsid w:val="004517AA"/>
    <w:rsid w:val="00452CAC"/>
    <w:rsid w:val="004536E9"/>
    <w:rsid w:val="00454242"/>
    <w:rsid w:val="00457565"/>
    <w:rsid w:val="00457B71"/>
    <w:rsid w:val="004609DA"/>
    <w:rsid w:val="0046233D"/>
    <w:rsid w:val="004627C1"/>
    <w:rsid w:val="00463886"/>
    <w:rsid w:val="00464B73"/>
    <w:rsid w:val="00465E80"/>
    <w:rsid w:val="00465F3A"/>
    <w:rsid w:val="004669E2"/>
    <w:rsid w:val="00470C31"/>
    <w:rsid w:val="004729C6"/>
    <w:rsid w:val="00472A09"/>
    <w:rsid w:val="00472AB7"/>
    <w:rsid w:val="004734D0"/>
    <w:rsid w:val="00473DD2"/>
    <w:rsid w:val="0047556B"/>
    <w:rsid w:val="00475A70"/>
    <w:rsid w:val="00477768"/>
    <w:rsid w:val="00480B30"/>
    <w:rsid w:val="004812D3"/>
    <w:rsid w:val="00481B14"/>
    <w:rsid w:val="00483FB9"/>
    <w:rsid w:val="00486EBD"/>
    <w:rsid w:val="00487035"/>
    <w:rsid w:val="00490F22"/>
    <w:rsid w:val="00491B60"/>
    <w:rsid w:val="00492BC5"/>
    <w:rsid w:val="004942D1"/>
    <w:rsid w:val="00494802"/>
    <w:rsid w:val="00495C60"/>
    <w:rsid w:val="004964F1"/>
    <w:rsid w:val="0049751F"/>
    <w:rsid w:val="004A0288"/>
    <w:rsid w:val="004A16BC"/>
    <w:rsid w:val="004A2220"/>
    <w:rsid w:val="004A278D"/>
    <w:rsid w:val="004A2854"/>
    <w:rsid w:val="004A2B94"/>
    <w:rsid w:val="004A4691"/>
    <w:rsid w:val="004A490D"/>
    <w:rsid w:val="004B0150"/>
    <w:rsid w:val="004B0530"/>
    <w:rsid w:val="004B0761"/>
    <w:rsid w:val="004B15FF"/>
    <w:rsid w:val="004B1723"/>
    <w:rsid w:val="004B1AA7"/>
    <w:rsid w:val="004B4FF9"/>
    <w:rsid w:val="004B654E"/>
    <w:rsid w:val="004B6D3D"/>
    <w:rsid w:val="004B7BD6"/>
    <w:rsid w:val="004B7C0C"/>
    <w:rsid w:val="004C0AB5"/>
    <w:rsid w:val="004C0FD1"/>
    <w:rsid w:val="004C2C0F"/>
    <w:rsid w:val="004C2D5B"/>
    <w:rsid w:val="004C3898"/>
    <w:rsid w:val="004C5312"/>
    <w:rsid w:val="004C54B4"/>
    <w:rsid w:val="004D36B1"/>
    <w:rsid w:val="004D44B5"/>
    <w:rsid w:val="004D7856"/>
    <w:rsid w:val="004D7EBD"/>
    <w:rsid w:val="004E2680"/>
    <w:rsid w:val="004E28F9"/>
    <w:rsid w:val="004E462E"/>
    <w:rsid w:val="004E56DC"/>
    <w:rsid w:val="004E62B5"/>
    <w:rsid w:val="004E76F4"/>
    <w:rsid w:val="004F0B4E"/>
    <w:rsid w:val="004F0B6C"/>
    <w:rsid w:val="004F2078"/>
    <w:rsid w:val="004F2519"/>
    <w:rsid w:val="004F3D5A"/>
    <w:rsid w:val="004F3DD0"/>
    <w:rsid w:val="004F4042"/>
    <w:rsid w:val="004F4DA3"/>
    <w:rsid w:val="004F53D6"/>
    <w:rsid w:val="004F5AF4"/>
    <w:rsid w:val="004F5ED4"/>
    <w:rsid w:val="004F690F"/>
    <w:rsid w:val="004F6BD1"/>
    <w:rsid w:val="004F7DDF"/>
    <w:rsid w:val="00501DD1"/>
    <w:rsid w:val="00502213"/>
    <w:rsid w:val="00506557"/>
    <w:rsid w:val="0050677A"/>
    <w:rsid w:val="00507B93"/>
    <w:rsid w:val="00507CA9"/>
    <w:rsid w:val="005108D8"/>
    <w:rsid w:val="005113EE"/>
    <w:rsid w:val="005116F9"/>
    <w:rsid w:val="00511C5E"/>
    <w:rsid w:val="00514024"/>
    <w:rsid w:val="00514A16"/>
    <w:rsid w:val="005153A7"/>
    <w:rsid w:val="005156FE"/>
    <w:rsid w:val="00515CFA"/>
    <w:rsid w:val="005219CF"/>
    <w:rsid w:val="005221EC"/>
    <w:rsid w:val="00522B37"/>
    <w:rsid w:val="00523993"/>
    <w:rsid w:val="005239FA"/>
    <w:rsid w:val="00531534"/>
    <w:rsid w:val="005338D0"/>
    <w:rsid w:val="00534B59"/>
    <w:rsid w:val="00535F49"/>
    <w:rsid w:val="00536759"/>
    <w:rsid w:val="005367B0"/>
    <w:rsid w:val="00537C62"/>
    <w:rsid w:val="005410F0"/>
    <w:rsid w:val="0054133F"/>
    <w:rsid w:val="005425D0"/>
    <w:rsid w:val="0054308A"/>
    <w:rsid w:val="0054416A"/>
    <w:rsid w:val="00546318"/>
    <w:rsid w:val="00546970"/>
    <w:rsid w:val="00547111"/>
    <w:rsid w:val="00551938"/>
    <w:rsid w:val="005528DB"/>
    <w:rsid w:val="00552F68"/>
    <w:rsid w:val="00554349"/>
    <w:rsid w:val="005544A2"/>
    <w:rsid w:val="00554E19"/>
    <w:rsid w:val="005560B1"/>
    <w:rsid w:val="0055723C"/>
    <w:rsid w:val="00557D2E"/>
    <w:rsid w:val="00560160"/>
    <w:rsid w:val="0056121F"/>
    <w:rsid w:val="005620A0"/>
    <w:rsid w:val="00565054"/>
    <w:rsid w:val="00565E2E"/>
    <w:rsid w:val="00566C9C"/>
    <w:rsid w:val="00567977"/>
    <w:rsid w:val="005715BE"/>
    <w:rsid w:val="00572505"/>
    <w:rsid w:val="005741D4"/>
    <w:rsid w:val="00574473"/>
    <w:rsid w:val="00574C25"/>
    <w:rsid w:val="005773EA"/>
    <w:rsid w:val="00580202"/>
    <w:rsid w:val="00580447"/>
    <w:rsid w:val="00581C40"/>
    <w:rsid w:val="00582809"/>
    <w:rsid w:val="005836D5"/>
    <w:rsid w:val="00583FE0"/>
    <w:rsid w:val="00586390"/>
    <w:rsid w:val="0058798C"/>
    <w:rsid w:val="005900FA"/>
    <w:rsid w:val="005928D8"/>
    <w:rsid w:val="0059338C"/>
    <w:rsid w:val="005935A4"/>
    <w:rsid w:val="00593E79"/>
    <w:rsid w:val="005948C2"/>
    <w:rsid w:val="00595DCA"/>
    <w:rsid w:val="0059779B"/>
    <w:rsid w:val="005A0511"/>
    <w:rsid w:val="005A209A"/>
    <w:rsid w:val="005A3EC2"/>
    <w:rsid w:val="005A48FA"/>
    <w:rsid w:val="005A662D"/>
    <w:rsid w:val="005B05AD"/>
    <w:rsid w:val="005B1357"/>
    <w:rsid w:val="005B2C21"/>
    <w:rsid w:val="005B2FD1"/>
    <w:rsid w:val="005B35D7"/>
    <w:rsid w:val="005B392A"/>
    <w:rsid w:val="005B3AA3"/>
    <w:rsid w:val="005B3C92"/>
    <w:rsid w:val="005B5E95"/>
    <w:rsid w:val="005B6792"/>
    <w:rsid w:val="005B6F83"/>
    <w:rsid w:val="005C0150"/>
    <w:rsid w:val="005C3977"/>
    <w:rsid w:val="005C68DC"/>
    <w:rsid w:val="005C6EBC"/>
    <w:rsid w:val="005C74FB"/>
    <w:rsid w:val="005D1602"/>
    <w:rsid w:val="005D1C75"/>
    <w:rsid w:val="005D35F9"/>
    <w:rsid w:val="005D37DB"/>
    <w:rsid w:val="005D44B9"/>
    <w:rsid w:val="005D48CE"/>
    <w:rsid w:val="005D498F"/>
    <w:rsid w:val="005E2389"/>
    <w:rsid w:val="005E2619"/>
    <w:rsid w:val="005E27F6"/>
    <w:rsid w:val="005E385F"/>
    <w:rsid w:val="005E5B81"/>
    <w:rsid w:val="005E5D13"/>
    <w:rsid w:val="005F0791"/>
    <w:rsid w:val="005F13E5"/>
    <w:rsid w:val="005F189C"/>
    <w:rsid w:val="005F1BD3"/>
    <w:rsid w:val="005F2CB1"/>
    <w:rsid w:val="005F2EF6"/>
    <w:rsid w:val="005F3025"/>
    <w:rsid w:val="005F3296"/>
    <w:rsid w:val="005F455F"/>
    <w:rsid w:val="005F496E"/>
    <w:rsid w:val="005F4D03"/>
    <w:rsid w:val="005F51D0"/>
    <w:rsid w:val="005F618C"/>
    <w:rsid w:val="005F70BD"/>
    <w:rsid w:val="005F7378"/>
    <w:rsid w:val="00600D66"/>
    <w:rsid w:val="0060283C"/>
    <w:rsid w:val="00604F14"/>
    <w:rsid w:val="00605F62"/>
    <w:rsid w:val="00611B83"/>
    <w:rsid w:val="00612044"/>
    <w:rsid w:val="00612A51"/>
    <w:rsid w:val="00613257"/>
    <w:rsid w:val="00613719"/>
    <w:rsid w:val="00620A71"/>
    <w:rsid w:val="00620D80"/>
    <w:rsid w:val="006234A6"/>
    <w:rsid w:val="00624D23"/>
    <w:rsid w:val="00627250"/>
    <w:rsid w:val="006278F7"/>
    <w:rsid w:val="00630001"/>
    <w:rsid w:val="006311B3"/>
    <w:rsid w:val="0063284C"/>
    <w:rsid w:val="0063326F"/>
    <w:rsid w:val="00633C3E"/>
    <w:rsid w:val="00633E39"/>
    <w:rsid w:val="00634072"/>
    <w:rsid w:val="00635A00"/>
    <w:rsid w:val="00636398"/>
    <w:rsid w:val="006368D3"/>
    <w:rsid w:val="00636CE4"/>
    <w:rsid w:val="006377EC"/>
    <w:rsid w:val="0064151F"/>
    <w:rsid w:val="00641533"/>
    <w:rsid w:val="0064208D"/>
    <w:rsid w:val="006423A7"/>
    <w:rsid w:val="00642428"/>
    <w:rsid w:val="00643475"/>
    <w:rsid w:val="0064396A"/>
    <w:rsid w:val="00643F2E"/>
    <w:rsid w:val="0064534A"/>
    <w:rsid w:val="0064624E"/>
    <w:rsid w:val="006467EC"/>
    <w:rsid w:val="00650AB9"/>
    <w:rsid w:val="00651EE8"/>
    <w:rsid w:val="00651EFC"/>
    <w:rsid w:val="00652AFE"/>
    <w:rsid w:val="00653046"/>
    <w:rsid w:val="0065447E"/>
    <w:rsid w:val="00654802"/>
    <w:rsid w:val="00655733"/>
    <w:rsid w:val="00655ACD"/>
    <w:rsid w:val="00656481"/>
    <w:rsid w:val="00656A92"/>
    <w:rsid w:val="00656DDE"/>
    <w:rsid w:val="006576B7"/>
    <w:rsid w:val="0066011D"/>
    <w:rsid w:val="006607C0"/>
    <w:rsid w:val="00660EF9"/>
    <w:rsid w:val="006613A6"/>
    <w:rsid w:val="0066204B"/>
    <w:rsid w:val="006627A2"/>
    <w:rsid w:val="00662A03"/>
    <w:rsid w:val="006634E6"/>
    <w:rsid w:val="006655EE"/>
    <w:rsid w:val="006656A1"/>
    <w:rsid w:val="00666A97"/>
    <w:rsid w:val="00667EE7"/>
    <w:rsid w:val="006703AF"/>
    <w:rsid w:val="00670922"/>
    <w:rsid w:val="00670BE1"/>
    <w:rsid w:val="0067218F"/>
    <w:rsid w:val="006726AA"/>
    <w:rsid w:val="00672830"/>
    <w:rsid w:val="00673113"/>
    <w:rsid w:val="006741F2"/>
    <w:rsid w:val="00674CC3"/>
    <w:rsid w:val="00675A6B"/>
    <w:rsid w:val="00675C72"/>
    <w:rsid w:val="006771F9"/>
    <w:rsid w:val="006776D7"/>
    <w:rsid w:val="00677D53"/>
    <w:rsid w:val="00681003"/>
    <w:rsid w:val="006817C9"/>
    <w:rsid w:val="006824B2"/>
    <w:rsid w:val="00683ECE"/>
    <w:rsid w:val="00686694"/>
    <w:rsid w:val="0068776D"/>
    <w:rsid w:val="00690007"/>
    <w:rsid w:val="00691AAA"/>
    <w:rsid w:val="00691E4E"/>
    <w:rsid w:val="00693A5A"/>
    <w:rsid w:val="00695FC2"/>
    <w:rsid w:val="00696949"/>
    <w:rsid w:val="00697052"/>
    <w:rsid w:val="006A04D9"/>
    <w:rsid w:val="006A3971"/>
    <w:rsid w:val="006A46FB"/>
    <w:rsid w:val="006A5E28"/>
    <w:rsid w:val="006A697B"/>
    <w:rsid w:val="006A7A05"/>
    <w:rsid w:val="006A7AFF"/>
    <w:rsid w:val="006B12D3"/>
    <w:rsid w:val="006B1816"/>
    <w:rsid w:val="006B2099"/>
    <w:rsid w:val="006B50CF"/>
    <w:rsid w:val="006C03B8"/>
    <w:rsid w:val="006C0683"/>
    <w:rsid w:val="006C0E83"/>
    <w:rsid w:val="006C3F6B"/>
    <w:rsid w:val="006C4D36"/>
    <w:rsid w:val="006C5CD0"/>
    <w:rsid w:val="006C5EC9"/>
    <w:rsid w:val="006C6059"/>
    <w:rsid w:val="006C64E2"/>
    <w:rsid w:val="006C7522"/>
    <w:rsid w:val="006D2EAD"/>
    <w:rsid w:val="006D452C"/>
    <w:rsid w:val="006D6685"/>
    <w:rsid w:val="006D6A92"/>
    <w:rsid w:val="006D6F08"/>
    <w:rsid w:val="006E0363"/>
    <w:rsid w:val="006E05DE"/>
    <w:rsid w:val="006E062C"/>
    <w:rsid w:val="006E0B1C"/>
    <w:rsid w:val="006E0DEA"/>
    <w:rsid w:val="006E28B7"/>
    <w:rsid w:val="006E3310"/>
    <w:rsid w:val="006E3AED"/>
    <w:rsid w:val="006E44D1"/>
    <w:rsid w:val="006E4E39"/>
    <w:rsid w:val="006E539D"/>
    <w:rsid w:val="006E565E"/>
    <w:rsid w:val="006E58DF"/>
    <w:rsid w:val="006E5C95"/>
    <w:rsid w:val="006E60A0"/>
    <w:rsid w:val="006E673D"/>
    <w:rsid w:val="006E7BFF"/>
    <w:rsid w:val="006E7D3B"/>
    <w:rsid w:val="006E7D47"/>
    <w:rsid w:val="006F0C70"/>
    <w:rsid w:val="006F1B70"/>
    <w:rsid w:val="006F341D"/>
    <w:rsid w:val="006F3852"/>
    <w:rsid w:val="006F3CDE"/>
    <w:rsid w:val="006F58D4"/>
    <w:rsid w:val="006F639D"/>
    <w:rsid w:val="006F7645"/>
    <w:rsid w:val="00701212"/>
    <w:rsid w:val="0070191C"/>
    <w:rsid w:val="00702E6D"/>
    <w:rsid w:val="0070346E"/>
    <w:rsid w:val="0070408A"/>
    <w:rsid w:val="00704EDB"/>
    <w:rsid w:val="0070537F"/>
    <w:rsid w:val="00706101"/>
    <w:rsid w:val="00706864"/>
    <w:rsid w:val="00707072"/>
    <w:rsid w:val="007077F5"/>
    <w:rsid w:val="00707D61"/>
    <w:rsid w:val="00711C63"/>
    <w:rsid w:val="00712287"/>
    <w:rsid w:val="00712772"/>
    <w:rsid w:val="007148D3"/>
    <w:rsid w:val="00715B9A"/>
    <w:rsid w:val="00717A50"/>
    <w:rsid w:val="00721183"/>
    <w:rsid w:val="00721494"/>
    <w:rsid w:val="00721593"/>
    <w:rsid w:val="007227F5"/>
    <w:rsid w:val="00723CE3"/>
    <w:rsid w:val="0072576D"/>
    <w:rsid w:val="00726AD7"/>
    <w:rsid w:val="00726EA6"/>
    <w:rsid w:val="00727208"/>
    <w:rsid w:val="00727680"/>
    <w:rsid w:val="00732277"/>
    <w:rsid w:val="007348B1"/>
    <w:rsid w:val="00734B23"/>
    <w:rsid w:val="007356C6"/>
    <w:rsid w:val="007361B7"/>
    <w:rsid w:val="007362A6"/>
    <w:rsid w:val="0073638D"/>
    <w:rsid w:val="00736595"/>
    <w:rsid w:val="00736D7D"/>
    <w:rsid w:val="0073764B"/>
    <w:rsid w:val="007400A4"/>
    <w:rsid w:val="00740E58"/>
    <w:rsid w:val="007445A0"/>
    <w:rsid w:val="0074524B"/>
    <w:rsid w:val="00747D8B"/>
    <w:rsid w:val="00751208"/>
    <w:rsid w:val="00751228"/>
    <w:rsid w:val="007548F6"/>
    <w:rsid w:val="0075662A"/>
    <w:rsid w:val="0075663C"/>
    <w:rsid w:val="007571E1"/>
    <w:rsid w:val="007578A1"/>
    <w:rsid w:val="007604B2"/>
    <w:rsid w:val="0076067C"/>
    <w:rsid w:val="00761702"/>
    <w:rsid w:val="007630D2"/>
    <w:rsid w:val="00765281"/>
    <w:rsid w:val="007668AF"/>
    <w:rsid w:val="00766BAD"/>
    <w:rsid w:val="00766F96"/>
    <w:rsid w:val="007677B9"/>
    <w:rsid w:val="007704CE"/>
    <w:rsid w:val="0077129A"/>
    <w:rsid w:val="0077162E"/>
    <w:rsid w:val="0077173B"/>
    <w:rsid w:val="00771823"/>
    <w:rsid w:val="00771D3C"/>
    <w:rsid w:val="00772587"/>
    <w:rsid w:val="007728A2"/>
    <w:rsid w:val="00772DFA"/>
    <w:rsid w:val="007730BD"/>
    <w:rsid w:val="007755F2"/>
    <w:rsid w:val="0077582A"/>
    <w:rsid w:val="00775D77"/>
    <w:rsid w:val="00776971"/>
    <w:rsid w:val="0078177E"/>
    <w:rsid w:val="0078196D"/>
    <w:rsid w:val="0078304C"/>
    <w:rsid w:val="007834FA"/>
    <w:rsid w:val="00783673"/>
    <w:rsid w:val="00783F4B"/>
    <w:rsid w:val="00785490"/>
    <w:rsid w:val="00790869"/>
    <w:rsid w:val="00791C63"/>
    <w:rsid w:val="007925EA"/>
    <w:rsid w:val="00793CD8"/>
    <w:rsid w:val="00793DEA"/>
    <w:rsid w:val="007941B3"/>
    <w:rsid w:val="00795C92"/>
    <w:rsid w:val="00796231"/>
    <w:rsid w:val="0079689D"/>
    <w:rsid w:val="00797432"/>
    <w:rsid w:val="007A0F99"/>
    <w:rsid w:val="007A1CB3"/>
    <w:rsid w:val="007A29C1"/>
    <w:rsid w:val="007A306F"/>
    <w:rsid w:val="007A37AD"/>
    <w:rsid w:val="007A43A6"/>
    <w:rsid w:val="007A58A6"/>
    <w:rsid w:val="007A5BCE"/>
    <w:rsid w:val="007A6A1E"/>
    <w:rsid w:val="007A7523"/>
    <w:rsid w:val="007B0952"/>
    <w:rsid w:val="007B0E95"/>
    <w:rsid w:val="007B187A"/>
    <w:rsid w:val="007B1B87"/>
    <w:rsid w:val="007B23B8"/>
    <w:rsid w:val="007B25F9"/>
    <w:rsid w:val="007B2C54"/>
    <w:rsid w:val="007B3577"/>
    <w:rsid w:val="007B3D2D"/>
    <w:rsid w:val="007B4B60"/>
    <w:rsid w:val="007B50AE"/>
    <w:rsid w:val="007B51DF"/>
    <w:rsid w:val="007B542A"/>
    <w:rsid w:val="007B6EBC"/>
    <w:rsid w:val="007C05DD"/>
    <w:rsid w:val="007C2F80"/>
    <w:rsid w:val="007C3D18"/>
    <w:rsid w:val="007C5B5D"/>
    <w:rsid w:val="007C60BF"/>
    <w:rsid w:val="007C6A07"/>
    <w:rsid w:val="007C75A1"/>
    <w:rsid w:val="007C77A5"/>
    <w:rsid w:val="007C79C8"/>
    <w:rsid w:val="007D04E5"/>
    <w:rsid w:val="007D19DE"/>
    <w:rsid w:val="007D217F"/>
    <w:rsid w:val="007D3455"/>
    <w:rsid w:val="007D5901"/>
    <w:rsid w:val="007D7526"/>
    <w:rsid w:val="007E0008"/>
    <w:rsid w:val="007E02B7"/>
    <w:rsid w:val="007E4610"/>
    <w:rsid w:val="007E4715"/>
    <w:rsid w:val="007E505B"/>
    <w:rsid w:val="007E7091"/>
    <w:rsid w:val="007F63CB"/>
    <w:rsid w:val="007F6870"/>
    <w:rsid w:val="007F6CEB"/>
    <w:rsid w:val="00801512"/>
    <w:rsid w:val="00802742"/>
    <w:rsid w:val="00803FAE"/>
    <w:rsid w:val="00805B4D"/>
    <w:rsid w:val="0080605F"/>
    <w:rsid w:val="00807786"/>
    <w:rsid w:val="008104FC"/>
    <w:rsid w:val="0081092F"/>
    <w:rsid w:val="00810E7A"/>
    <w:rsid w:val="00810F66"/>
    <w:rsid w:val="00811FCB"/>
    <w:rsid w:val="0081235D"/>
    <w:rsid w:val="00812CD7"/>
    <w:rsid w:val="008140CC"/>
    <w:rsid w:val="008158D6"/>
    <w:rsid w:val="00817196"/>
    <w:rsid w:val="00817EDE"/>
    <w:rsid w:val="00821F8E"/>
    <w:rsid w:val="008235DB"/>
    <w:rsid w:val="00824AB4"/>
    <w:rsid w:val="00825672"/>
    <w:rsid w:val="00825C42"/>
    <w:rsid w:val="00825D25"/>
    <w:rsid w:val="00827521"/>
    <w:rsid w:val="00827D6F"/>
    <w:rsid w:val="00831F2E"/>
    <w:rsid w:val="00833B8C"/>
    <w:rsid w:val="008366D6"/>
    <w:rsid w:val="00836F22"/>
    <w:rsid w:val="008376AC"/>
    <w:rsid w:val="0084027A"/>
    <w:rsid w:val="00840FD3"/>
    <w:rsid w:val="00842AA4"/>
    <w:rsid w:val="00843E2D"/>
    <w:rsid w:val="0084409A"/>
    <w:rsid w:val="00844270"/>
    <w:rsid w:val="008444E8"/>
    <w:rsid w:val="00844E80"/>
    <w:rsid w:val="008457DC"/>
    <w:rsid w:val="00846FE7"/>
    <w:rsid w:val="00850CEC"/>
    <w:rsid w:val="00854AB8"/>
    <w:rsid w:val="00855B95"/>
    <w:rsid w:val="0085676A"/>
    <w:rsid w:val="00856911"/>
    <w:rsid w:val="00857600"/>
    <w:rsid w:val="008623DB"/>
    <w:rsid w:val="0086740C"/>
    <w:rsid w:val="00867687"/>
    <w:rsid w:val="008677FD"/>
    <w:rsid w:val="008706D4"/>
    <w:rsid w:val="00870974"/>
    <w:rsid w:val="00870F8A"/>
    <w:rsid w:val="008719A4"/>
    <w:rsid w:val="00871D23"/>
    <w:rsid w:val="0087276A"/>
    <w:rsid w:val="00873432"/>
    <w:rsid w:val="00874312"/>
    <w:rsid w:val="0087437C"/>
    <w:rsid w:val="00874F71"/>
    <w:rsid w:val="00875CD7"/>
    <w:rsid w:val="00876B4D"/>
    <w:rsid w:val="008774CC"/>
    <w:rsid w:val="00877F18"/>
    <w:rsid w:val="00881301"/>
    <w:rsid w:val="00881D73"/>
    <w:rsid w:val="00890982"/>
    <w:rsid w:val="00894787"/>
    <w:rsid w:val="0089492E"/>
    <w:rsid w:val="00894A88"/>
    <w:rsid w:val="00895386"/>
    <w:rsid w:val="008A21FF"/>
    <w:rsid w:val="008A2CE2"/>
    <w:rsid w:val="008A30AC"/>
    <w:rsid w:val="008A44B8"/>
    <w:rsid w:val="008A4E09"/>
    <w:rsid w:val="008A51A8"/>
    <w:rsid w:val="008A54C7"/>
    <w:rsid w:val="008A77D8"/>
    <w:rsid w:val="008A7B1D"/>
    <w:rsid w:val="008B0483"/>
    <w:rsid w:val="008B120C"/>
    <w:rsid w:val="008B14E1"/>
    <w:rsid w:val="008B360C"/>
    <w:rsid w:val="008B42A5"/>
    <w:rsid w:val="008B51A0"/>
    <w:rsid w:val="008B5866"/>
    <w:rsid w:val="008B592A"/>
    <w:rsid w:val="008B64FD"/>
    <w:rsid w:val="008B7B5C"/>
    <w:rsid w:val="008C0C99"/>
    <w:rsid w:val="008C15A3"/>
    <w:rsid w:val="008C19E2"/>
    <w:rsid w:val="008C2017"/>
    <w:rsid w:val="008C34C9"/>
    <w:rsid w:val="008C385D"/>
    <w:rsid w:val="008C4958"/>
    <w:rsid w:val="008C4BAA"/>
    <w:rsid w:val="008C6AE8"/>
    <w:rsid w:val="008C7573"/>
    <w:rsid w:val="008D0EC2"/>
    <w:rsid w:val="008D0F54"/>
    <w:rsid w:val="008D237C"/>
    <w:rsid w:val="008D2AAF"/>
    <w:rsid w:val="008D34F1"/>
    <w:rsid w:val="008D39D8"/>
    <w:rsid w:val="008D3DE4"/>
    <w:rsid w:val="008D4299"/>
    <w:rsid w:val="008D42E2"/>
    <w:rsid w:val="008D572B"/>
    <w:rsid w:val="008D5A07"/>
    <w:rsid w:val="008D6D1A"/>
    <w:rsid w:val="008D6FB9"/>
    <w:rsid w:val="008D7EC9"/>
    <w:rsid w:val="008E0402"/>
    <w:rsid w:val="008E065E"/>
    <w:rsid w:val="008E0927"/>
    <w:rsid w:val="008E14D5"/>
    <w:rsid w:val="008E1909"/>
    <w:rsid w:val="008E3012"/>
    <w:rsid w:val="008E3D05"/>
    <w:rsid w:val="008E51C2"/>
    <w:rsid w:val="008E6B13"/>
    <w:rsid w:val="008E74A0"/>
    <w:rsid w:val="008F1EAB"/>
    <w:rsid w:val="008F33DC"/>
    <w:rsid w:val="008F477F"/>
    <w:rsid w:val="008F517B"/>
    <w:rsid w:val="008F54EF"/>
    <w:rsid w:val="00902350"/>
    <w:rsid w:val="0090336B"/>
    <w:rsid w:val="00904704"/>
    <w:rsid w:val="00904A73"/>
    <w:rsid w:val="009053AA"/>
    <w:rsid w:val="009061F7"/>
    <w:rsid w:val="00906939"/>
    <w:rsid w:val="00910B7D"/>
    <w:rsid w:val="009111A7"/>
    <w:rsid w:val="009111FA"/>
    <w:rsid w:val="00911DFB"/>
    <w:rsid w:val="0091216B"/>
    <w:rsid w:val="009125BB"/>
    <w:rsid w:val="00912F1C"/>
    <w:rsid w:val="0091304D"/>
    <w:rsid w:val="0091352F"/>
    <w:rsid w:val="00913562"/>
    <w:rsid w:val="009139D9"/>
    <w:rsid w:val="009139F4"/>
    <w:rsid w:val="00914AD8"/>
    <w:rsid w:val="00916079"/>
    <w:rsid w:val="0091764F"/>
    <w:rsid w:val="009176BC"/>
    <w:rsid w:val="00917CE9"/>
    <w:rsid w:val="00920BF2"/>
    <w:rsid w:val="00921120"/>
    <w:rsid w:val="00921493"/>
    <w:rsid w:val="00922010"/>
    <w:rsid w:val="0092632C"/>
    <w:rsid w:val="00926E06"/>
    <w:rsid w:val="00931BD9"/>
    <w:rsid w:val="00931FB6"/>
    <w:rsid w:val="009335F7"/>
    <w:rsid w:val="009368F3"/>
    <w:rsid w:val="00941636"/>
    <w:rsid w:val="00941FB5"/>
    <w:rsid w:val="00943742"/>
    <w:rsid w:val="00943DE7"/>
    <w:rsid w:val="00945C05"/>
    <w:rsid w:val="00946707"/>
    <w:rsid w:val="00946945"/>
    <w:rsid w:val="00947713"/>
    <w:rsid w:val="00950DE7"/>
    <w:rsid w:val="00953920"/>
    <w:rsid w:val="00953D47"/>
    <w:rsid w:val="0095681E"/>
    <w:rsid w:val="009572D4"/>
    <w:rsid w:val="00961921"/>
    <w:rsid w:val="00962AAE"/>
    <w:rsid w:val="00962AC0"/>
    <w:rsid w:val="0096430A"/>
    <w:rsid w:val="0096554B"/>
    <w:rsid w:val="0096566B"/>
    <w:rsid w:val="0096584A"/>
    <w:rsid w:val="009701C4"/>
    <w:rsid w:val="00971F08"/>
    <w:rsid w:val="00974053"/>
    <w:rsid w:val="0097586B"/>
    <w:rsid w:val="0097603D"/>
    <w:rsid w:val="00976949"/>
    <w:rsid w:val="00980477"/>
    <w:rsid w:val="0098303B"/>
    <w:rsid w:val="0098324B"/>
    <w:rsid w:val="00985253"/>
    <w:rsid w:val="009853B3"/>
    <w:rsid w:val="00987ACC"/>
    <w:rsid w:val="00990630"/>
    <w:rsid w:val="00991761"/>
    <w:rsid w:val="009919F4"/>
    <w:rsid w:val="00994DCA"/>
    <w:rsid w:val="009954CE"/>
    <w:rsid w:val="00995A49"/>
    <w:rsid w:val="009960EC"/>
    <w:rsid w:val="009970DD"/>
    <w:rsid w:val="009A0FBA"/>
    <w:rsid w:val="009A1601"/>
    <w:rsid w:val="009A1A4A"/>
    <w:rsid w:val="009A1E8D"/>
    <w:rsid w:val="009A222E"/>
    <w:rsid w:val="009A462D"/>
    <w:rsid w:val="009A4964"/>
    <w:rsid w:val="009A4BE3"/>
    <w:rsid w:val="009A52DA"/>
    <w:rsid w:val="009A5CBA"/>
    <w:rsid w:val="009A5E6D"/>
    <w:rsid w:val="009A788F"/>
    <w:rsid w:val="009B146D"/>
    <w:rsid w:val="009B1F30"/>
    <w:rsid w:val="009B26A0"/>
    <w:rsid w:val="009B3441"/>
    <w:rsid w:val="009B367D"/>
    <w:rsid w:val="009B3757"/>
    <w:rsid w:val="009B3AC2"/>
    <w:rsid w:val="009B4DF4"/>
    <w:rsid w:val="009B564E"/>
    <w:rsid w:val="009B6174"/>
    <w:rsid w:val="009B6A02"/>
    <w:rsid w:val="009B6E0A"/>
    <w:rsid w:val="009B7341"/>
    <w:rsid w:val="009B7378"/>
    <w:rsid w:val="009B7E87"/>
    <w:rsid w:val="009C403E"/>
    <w:rsid w:val="009C459D"/>
    <w:rsid w:val="009C4AF4"/>
    <w:rsid w:val="009C61DD"/>
    <w:rsid w:val="009D086D"/>
    <w:rsid w:val="009D13A5"/>
    <w:rsid w:val="009D359B"/>
    <w:rsid w:val="009D4FF0"/>
    <w:rsid w:val="009D5EBF"/>
    <w:rsid w:val="009D703C"/>
    <w:rsid w:val="009D718F"/>
    <w:rsid w:val="009E068F"/>
    <w:rsid w:val="009E0EAD"/>
    <w:rsid w:val="009E1041"/>
    <w:rsid w:val="009E14E0"/>
    <w:rsid w:val="009E187C"/>
    <w:rsid w:val="009E2C03"/>
    <w:rsid w:val="009E35DB"/>
    <w:rsid w:val="009E47A3"/>
    <w:rsid w:val="009E521F"/>
    <w:rsid w:val="009E7BF8"/>
    <w:rsid w:val="009F03BE"/>
    <w:rsid w:val="009F08F3"/>
    <w:rsid w:val="009F0C90"/>
    <w:rsid w:val="009F0D40"/>
    <w:rsid w:val="009F1ECE"/>
    <w:rsid w:val="009F2095"/>
    <w:rsid w:val="009F344F"/>
    <w:rsid w:val="009F4F91"/>
    <w:rsid w:val="009F7034"/>
    <w:rsid w:val="009F73F3"/>
    <w:rsid w:val="009F7B7C"/>
    <w:rsid w:val="00A0331B"/>
    <w:rsid w:val="00A048A8"/>
    <w:rsid w:val="00A04F49"/>
    <w:rsid w:val="00A0522B"/>
    <w:rsid w:val="00A06D3F"/>
    <w:rsid w:val="00A072E0"/>
    <w:rsid w:val="00A07CB7"/>
    <w:rsid w:val="00A10EA1"/>
    <w:rsid w:val="00A1111B"/>
    <w:rsid w:val="00A13E54"/>
    <w:rsid w:val="00A14203"/>
    <w:rsid w:val="00A14222"/>
    <w:rsid w:val="00A14287"/>
    <w:rsid w:val="00A16381"/>
    <w:rsid w:val="00A17F63"/>
    <w:rsid w:val="00A2108E"/>
    <w:rsid w:val="00A2193B"/>
    <w:rsid w:val="00A22D7B"/>
    <w:rsid w:val="00A2351A"/>
    <w:rsid w:val="00A25AC9"/>
    <w:rsid w:val="00A26223"/>
    <w:rsid w:val="00A264A9"/>
    <w:rsid w:val="00A27785"/>
    <w:rsid w:val="00A30187"/>
    <w:rsid w:val="00A32AF0"/>
    <w:rsid w:val="00A3448A"/>
    <w:rsid w:val="00A36297"/>
    <w:rsid w:val="00A3686B"/>
    <w:rsid w:val="00A41E2B"/>
    <w:rsid w:val="00A44FF5"/>
    <w:rsid w:val="00A45B74"/>
    <w:rsid w:val="00A506C6"/>
    <w:rsid w:val="00A50899"/>
    <w:rsid w:val="00A525A0"/>
    <w:rsid w:val="00A52E1D"/>
    <w:rsid w:val="00A535C2"/>
    <w:rsid w:val="00A60301"/>
    <w:rsid w:val="00A61499"/>
    <w:rsid w:val="00A62A77"/>
    <w:rsid w:val="00A63483"/>
    <w:rsid w:val="00A657D7"/>
    <w:rsid w:val="00A659E7"/>
    <w:rsid w:val="00A65B50"/>
    <w:rsid w:val="00A660AC"/>
    <w:rsid w:val="00A66AFB"/>
    <w:rsid w:val="00A67E6C"/>
    <w:rsid w:val="00A71227"/>
    <w:rsid w:val="00A71B99"/>
    <w:rsid w:val="00A71CB1"/>
    <w:rsid w:val="00A739D0"/>
    <w:rsid w:val="00A741D1"/>
    <w:rsid w:val="00A7459F"/>
    <w:rsid w:val="00A7492D"/>
    <w:rsid w:val="00A761D4"/>
    <w:rsid w:val="00A7684E"/>
    <w:rsid w:val="00A77848"/>
    <w:rsid w:val="00A77EC4"/>
    <w:rsid w:val="00A82D43"/>
    <w:rsid w:val="00A830C8"/>
    <w:rsid w:val="00A8346F"/>
    <w:rsid w:val="00A8422E"/>
    <w:rsid w:val="00A84E12"/>
    <w:rsid w:val="00A867BA"/>
    <w:rsid w:val="00A870E5"/>
    <w:rsid w:val="00A87593"/>
    <w:rsid w:val="00A91B5C"/>
    <w:rsid w:val="00A92879"/>
    <w:rsid w:val="00A9442A"/>
    <w:rsid w:val="00A96FB1"/>
    <w:rsid w:val="00A97C1A"/>
    <w:rsid w:val="00AA016F"/>
    <w:rsid w:val="00AA1ED6"/>
    <w:rsid w:val="00AA51D6"/>
    <w:rsid w:val="00AA593C"/>
    <w:rsid w:val="00AA6E6F"/>
    <w:rsid w:val="00AB072C"/>
    <w:rsid w:val="00AB0BC8"/>
    <w:rsid w:val="00AB11CA"/>
    <w:rsid w:val="00AB14D9"/>
    <w:rsid w:val="00AB1843"/>
    <w:rsid w:val="00AB1A82"/>
    <w:rsid w:val="00AB443F"/>
    <w:rsid w:val="00AB4AB8"/>
    <w:rsid w:val="00AB4FD6"/>
    <w:rsid w:val="00AB54E4"/>
    <w:rsid w:val="00AB5A92"/>
    <w:rsid w:val="00AB60B4"/>
    <w:rsid w:val="00AB655E"/>
    <w:rsid w:val="00AB6E56"/>
    <w:rsid w:val="00AC007F"/>
    <w:rsid w:val="00AC06F9"/>
    <w:rsid w:val="00AC0B31"/>
    <w:rsid w:val="00AC105A"/>
    <w:rsid w:val="00AC1DCC"/>
    <w:rsid w:val="00AC2691"/>
    <w:rsid w:val="00AC2ECD"/>
    <w:rsid w:val="00AC3119"/>
    <w:rsid w:val="00AC49FB"/>
    <w:rsid w:val="00AC4A8A"/>
    <w:rsid w:val="00AC5A10"/>
    <w:rsid w:val="00AD0AA3"/>
    <w:rsid w:val="00AD0B68"/>
    <w:rsid w:val="00AD33B0"/>
    <w:rsid w:val="00AD3F94"/>
    <w:rsid w:val="00AD4102"/>
    <w:rsid w:val="00AD4A5A"/>
    <w:rsid w:val="00AD5522"/>
    <w:rsid w:val="00AD5DA6"/>
    <w:rsid w:val="00AE27AC"/>
    <w:rsid w:val="00AE341A"/>
    <w:rsid w:val="00AE34E5"/>
    <w:rsid w:val="00AE40E0"/>
    <w:rsid w:val="00AE4DBA"/>
    <w:rsid w:val="00AE4F07"/>
    <w:rsid w:val="00AE682B"/>
    <w:rsid w:val="00AE7305"/>
    <w:rsid w:val="00AF1C5D"/>
    <w:rsid w:val="00AF3125"/>
    <w:rsid w:val="00AF3630"/>
    <w:rsid w:val="00AF42D7"/>
    <w:rsid w:val="00AF449F"/>
    <w:rsid w:val="00AF736C"/>
    <w:rsid w:val="00B006FE"/>
    <w:rsid w:val="00B007CB"/>
    <w:rsid w:val="00B00937"/>
    <w:rsid w:val="00B00D51"/>
    <w:rsid w:val="00B012E1"/>
    <w:rsid w:val="00B02AA9"/>
    <w:rsid w:val="00B02E74"/>
    <w:rsid w:val="00B02FA3"/>
    <w:rsid w:val="00B04136"/>
    <w:rsid w:val="00B05084"/>
    <w:rsid w:val="00B06655"/>
    <w:rsid w:val="00B133DF"/>
    <w:rsid w:val="00B142E2"/>
    <w:rsid w:val="00B157F9"/>
    <w:rsid w:val="00B15D94"/>
    <w:rsid w:val="00B160EF"/>
    <w:rsid w:val="00B163C6"/>
    <w:rsid w:val="00B16515"/>
    <w:rsid w:val="00B167F1"/>
    <w:rsid w:val="00B20256"/>
    <w:rsid w:val="00B20D09"/>
    <w:rsid w:val="00B21550"/>
    <w:rsid w:val="00B23646"/>
    <w:rsid w:val="00B251C7"/>
    <w:rsid w:val="00B27390"/>
    <w:rsid w:val="00B2763F"/>
    <w:rsid w:val="00B27AAC"/>
    <w:rsid w:val="00B30929"/>
    <w:rsid w:val="00B31068"/>
    <w:rsid w:val="00B31F4A"/>
    <w:rsid w:val="00B32681"/>
    <w:rsid w:val="00B33A63"/>
    <w:rsid w:val="00B35639"/>
    <w:rsid w:val="00B372AA"/>
    <w:rsid w:val="00B37960"/>
    <w:rsid w:val="00B40445"/>
    <w:rsid w:val="00B40D0E"/>
    <w:rsid w:val="00B40F6A"/>
    <w:rsid w:val="00B41888"/>
    <w:rsid w:val="00B42BDB"/>
    <w:rsid w:val="00B457B2"/>
    <w:rsid w:val="00B45A52"/>
    <w:rsid w:val="00B46175"/>
    <w:rsid w:val="00B52A79"/>
    <w:rsid w:val="00B54B5D"/>
    <w:rsid w:val="00B560E0"/>
    <w:rsid w:val="00B60B2E"/>
    <w:rsid w:val="00B62AAA"/>
    <w:rsid w:val="00B65842"/>
    <w:rsid w:val="00B664C7"/>
    <w:rsid w:val="00B67A98"/>
    <w:rsid w:val="00B70722"/>
    <w:rsid w:val="00B707AE"/>
    <w:rsid w:val="00B73935"/>
    <w:rsid w:val="00B739F6"/>
    <w:rsid w:val="00B74C16"/>
    <w:rsid w:val="00B76AC4"/>
    <w:rsid w:val="00B77BCA"/>
    <w:rsid w:val="00B800FB"/>
    <w:rsid w:val="00B805C7"/>
    <w:rsid w:val="00B81A6C"/>
    <w:rsid w:val="00B82CE7"/>
    <w:rsid w:val="00B85285"/>
    <w:rsid w:val="00B85DE5"/>
    <w:rsid w:val="00B86501"/>
    <w:rsid w:val="00B87A6A"/>
    <w:rsid w:val="00B90F73"/>
    <w:rsid w:val="00B9219E"/>
    <w:rsid w:val="00B93B59"/>
    <w:rsid w:val="00B9406A"/>
    <w:rsid w:val="00B961C0"/>
    <w:rsid w:val="00B96513"/>
    <w:rsid w:val="00B96AE4"/>
    <w:rsid w:val="00B97E72"/>
    <w:rsid w:val="00BA2280"/>
    <w:rsid w:val="00BA2A08"/>
    <w:rsid w:val="00BA56D2"/>
    <w:rsid w:val="00BA5A42"/>
    <w:rsid w:val="00BA6118"/>
    <w:rsid w:val="00BA658C"/>
    <w:rsid w:val="00BA6F3C"/>
    <w:rsid w:val="00BA7033"/>
    <w:rsid w:val="00BA76E0"/>
    <w:rsid w:val="00BB010A"/>
    <w:rsid w:val="00BB2A25"/>
    <w:rsid w:val="00BB2D26"/>
    <w:rsid w:val="00BB51E9"/>
    <w:rsid w:val="00BC083A"/>
    <w:rsid w:val="00BC0FDC"/>
    <w:rsid w:val="00BC1B57"/>
    <w:rsid w:val="00BC3053"/>
    <w:rsid w:val="00BC3B6A"/>
    <w:rsid w:val="00BC4C0B"/>
    <w:rsid w:val="00BC4D2E"/>
    <w:rsid w:val="00BC501B"/>
    <w:rsid w:val="00BC7C6B"/>
    <w:rsid w:val="00BD124F"/>
    <w:rsid w:val="00BD48AC"/>
    <w:rsid w:val="00BD5F1A"/>
    <w:rsid w:val="00BE1234"/>
    <w:rsid w:val="00BE1613"/>
    <w:rsid w:val="00BE2FA6"/>
    <w:rsid w:val="00BE333F"/>
    <w:rsid w:val="00BE4F2C"/>
    <w:rsid w:val="00BE53AE"/>
    <w:rsid w:val="00BE5B9E"/>
    <w:rsid w:val="00BE66C1"/>
    <w:rsid w:val="00BE7334"/>
    <w:rsid w:val="00BE7406"/>
    <w:rsid w:val="00BE7603"/>
    <w:rsid w:val="00BF0094"/>
    <w:rsid w:val="00BF00BE"/>
    <w:rsid w:val="00BF3279"/>
    <w:rsid w:val="00BF67FA"/>
    <w:rsid w:val="00BF74C7"/>
    <w:rsid w:val="00BF7E91"/>
    <w:rsid w:val="00BF7F70"/>
    <w:rsid w:val="00C00C6A"/>
    <w:rsid w:val="00C015F1"/>
    <w:rsid w:val="00C01CD5"/>
    <w:rsid w:val="00C01F33"/>
    <w:rsid w:val="00C02CC6"/>
    <w:rsid w:val="00C03ED2"/>
    <w:rsid w:val="00C040F7"/>
    <w:rsid w:val="00C041B0"/>
    <w:rsid w:val="00C044AB"/>
    <w:rsid w:val="00C04519"/>
    <w:rsid w:val="00C05706"/>
    <w:rsid w:val="00C07377"/>
    <w:rsid w:val="00C07B16"/>
    <w:rsid w:val="00C10478"/>
    <w:rsid w:val="00C11126"/>
    <w:rsid w:val="00C115B1"/>
    <w:rsid w:val="00C12107"/>
    <w:rsid w:val="00C14D4B"/>
    <w:rsid w:val="00C14D55"/>
    <w:rsid w:val="00C154BB"/>
    <w:rsid w:val="00C15C8A"/>
    <w:rsid w:val="00C2098A"/>
    <w:rsid w:val="00C21677"/>
    <w:rsid w:val="00C24231"/>
    <w:rsid w:val="00C25A06"/>
    <w:rsid w:val="00C26FAA"/>
    <w:rsid w:val="00C279B5"/>
    <w:rsid w:val="00C27C45"/>
    <w:rsid w:val="00C30C70"/>
    <w:rsid w:val="00C30FF0"/>
    <w:rsid w:val="00C32882"/>
    <w:rsid w:val="00C3719D"/>
    <w:rsid w:val="00C3725E"/>
    <w:rsid w:val="00C37FE2"/>
    <w:rsid w:val="00C42331"/>
    <w:rsid w:val="00C442C1"/>
    <w:rsid w:val="00C4436C"/>
    <w:rsid w:val="00C4507E"/>
    <w:rsid w:val="00C45483"/>
    <w:rsid w:val="00C45943"/>
    <w:rsid w:val="00C46EC1"/>
    <w:rsid w:val="00C51515"/>
    <w:rsid w:val="00C536A2"/>
    <w:rsid w:val="00C54995"/>
    <w:rsid w:val="00C54D41"/>
    <w:rsid w:val="00C55A4F"/>
    <w:rsid w:val="00C56781"/>
    <w:rsid w:val="00C60783"/>
    <w:rsid w:val="00C62D80"/>
    <w:rsid w:val="00C64038"/>
    <w:rsid w:val="00C64672"/>
    <w:rsid w:val="00C659EC"/>
    <w:rsid w:val="00C701BB"/>
    <w:rsid w:val="00C70697"/>
    <w:rsid w:val="00C7290E"/>
    <w:rsid w:val="00C72EF4"/>
    <w:rsid w:val="00C73FF2"/>
    <w:rsid w:val="00C751C5"/>
    <w:rsid w:val="00C75D2F"/>
    <w:rsid w:val="00C767BE"/>
    <w:rsid w:val="00C76963"/>
    <w:rsid w:val="00C76D51"/>
    <w:rsid w:val="00C76E3C"/>
    <w:rsid w:val="00C80B57"/>
    <w:rsid w:val="00C8142F"/>
    <w:rsid w:val="00C8155D"/>
    <w:rsid w:val="00C81568"/>
    <w:rsid w:val="00C81EDD"/>
    <w:rsid w:val="00C8327C"/>
    <w:rsid w:val="00C85421"/>
    <w:rsid w:val="00C85F56"/>
    <w:rsid w:val="00C9027A"/>
    <w:rsid w:val="00C9068E"/>
    <w:rsid w:val="00C90718"/>
    <w:rsid w:val="00C90802"/>
    <w:rsid w:val="00C90C54"/>
    <w:rsid w:val="00C91B66"/>
    <w:rsid w:val="00C91E3A"/>
    <w:rsid w:val="00C92948"/>
    <w:rsid w:val="00C93C4B"/>
    <w:rsid w:val="00C944AB"/>
    <w:rsid w:val="00C95B40"/>
    <w:rsid w:val="00C96785"/>
    <w:rsid w:val="00C96934"/>
    <w:rsid w:val="00CA0778"/>
    <w:rsid w:val="00CA17FA"/>
    <w:rsid w:val="00CA1ED8"/>
    <w:rsid w:val="00CA2B46"/>
    <w:rsid w:val="00CA3790"/>
    <w:rsid w:val="00CB171E"/>
    <w:rsid w:val="00CB184E"/>
    <w:rsid w:val="00CB1CD5"/>
    <w:rsid w:val="00CB1E0C"/>
    <w:rsid w:val="00CB1F63"/>
    <w:rsid w:val="00CB3F11"/>
    <w:rsid w:val="00CB498F"/>
    <w:rsid w:val="00CB7170"/>
    <w:rsid w:val="00CC0213"/>
    <w:rsid w:val="00CC040E"/>
    <w:rsid w:val="00CC111F"/>
    <w:rsid w:val="00CC12AD"/>
    <w:rsid w:val="00CC2011"/>
    <w:rsid w:val="00CC3EA0"/>
    <w:rsid w:val="00CC5E6D"/>
    <w:rsid w:val="00CC6001"/>
    <w:rsid w:val="00CC62A2"/>
    <w:rsid w:val="00CC69A9"/>
    <w:rsid w:val="00CC7B45"/>
    <w:rsid w:val="00CD1188"/>
    <w:rsid w:val="00CD2ED1"/>
    <w:rsid w:val="00CD337B"/>
    <w:rsid w:val="00CD5E70"/>
    <w:rsid w:val="00CD7DF2"/>
    <w:rsid w:val="00CE0424"/>
    <w:rsid w:val="00CE66F6"/>
    <w:rsid w:val="00CE7561"/>
    <w:rsid w:val="00CF1016"/>
    <w:rsid w:val="00CF1354"/>
    <w:rsid w:val="00CF1A08"/>
    <w:rsid w:val="00CF1E27"/>
    <w:rsid w:val="00CF3B1F"/>
    <w:rsid w:val="00CF3BF6"/>
    <w:rsid w:val="00CF435E"/>
    <w:rsid w:val="00CF44A5"/>
    <w:rsid w:val="00CF5E1D"/>
    <w:rsid w:val="00CF625B"/>
    <w:rsid w:val="00CF687E"/>
    <w:rsid w:val="00CF6F06"/>
    <w:rsid w:val="00D0349B"/>
    <w:rsid w:val="00D03780"/>
    <w:rsid w:val="00D04434"/>
    <w:rsid w:val="00D10249"/>
    <w:rsid w:val="00D115C3"/>
    <w:rsid w:val="00D11897"/>
    <w:rsid w:val="00D13135"/>
    <w:rsid w:val="00D13E4E"/>
    <w:rsid w:val="00D16C28"/>
    <w:rsid w:val="00D20A45"/>
    <w:rsid w:val="00D2215A"/>
    <w:rsid w:val="00D23077"/>
    <w:rsid w:val="00D232AA"/>
    <w:rsid w:val="00D239A7"/>
    <w:rsid w:val="00D23F47"/>
    <w:rsid w:val="00D23F6F"/>
    <w:rsid w:val="00D25B79"/>
    <w:rsid w:val="00D27D39"/>
    <w:rsid w:val="00D27DEF"/>
    <w:rsid w:val="00D3005B"/>
    <w:rsid w:val="00D30BD9"/>
    <w:rsid w:val="00D3352A"/>
    <w:rsid w:val="00D34F2E"/>
    <w:rsid w:val="00D35DEE"/>
    <w:rsid w:val="00D36E71"/>
    <w:rsid w:val="00D376A6"/>
    <w:rsid w:val="00D37D87"/>
    <w:rsid w:val="00D40B33"/>
    <w:rsid w:val="00D417A4"/>
    <w:rsid w:val="00D41DB5"/>
    <w:rsid w:val="00D423F7"/>
    <w:rsid w:val="00D4318F"/>
    <w:rsid w:val="00D438BF"/>
    <w:rsid w:val="00D440F8"/>
    <w:rsid w:val="00D46565"/>
    <w:rsid w:val="00D46F6D"/>
    <w:rsid w:val="00D47553"/>
    <w:rsid w:val="00D5196B"/>
    <w:rsid w:val="00D53FE9"/>
    <w:rsid w:val="00D546FF"/>
    <w:rsid w:val="00D55AD5"/>
    <w:rsid w:val="00D561C8"/>
    <w:rsid w:val="00D56BAD"/>
    <w:rsid w:val="00D56FD1"/>
    <w:rsid w:val="00D576CA"/>
    <w:rsid w:val="00D60CE1"/>
    <w:rsid w:val="00D60E13"/>
    <w:rsid w:val="00D61AF5"/>
    <w:rsid w:val="00D62CD5"/>
    <w:rsid w:val="00D63C17"/>
    <w:rsid w:val="00D6435F"/>
    <w:rsid w:val="00D64D60"/>
    <w:rsid w:val="00D652B5"/>
    <w:rsid w:val="00D66155"/>
    <w:rsid w:val="00D66C81"/>
    <w:rsid w:val="00D708B0"/>
    <w:rsid w:val="00D72D8B"/>
    <w:rsid w:val="00D74712"/>
    <w:rsid w:val="00D75494"/>
    <w:rsid w:val="00D77B1D"/>
    <w:rsid w:val="00D8021F"/>
    <w:rsid w:val="00D80383"/>
    <w:rsid w:val="00D81439"/>
    <w:rsid w:val="00D823C6"/>
    <w:rsid w:val="00D83DBC"/>
    <w:rsid w:val="00D840BB"/>
    <w:rsid w:val="00D843AF"/>
    <w:rsid w:val="00D8500A"/>
    <w:rsid w:val="00D85CB2"/>
    <w:rsid w:val="00D86CA3"/>
    <w:rsid w:val="00D87122"/>
    <w:rsid w:val="00D871CE"/>
    <w:rsid w:val="00D879BC"/>
    <w:rsid w:val="00D87C17"/>
    <w:rsid w:val="00D90EBD"/>
    <w:rsid w:val="00D9196D"/>
    <w:rsid w:val="00D91B82"/>
    <w:rsid w:val="00D92982"/>
    <w:rsid w:val="00D936DB"/>
    <w:rsid w:val="00D95735"/>
    <w:rsid w:val="00D9573A"/>
    <w:rsid w:val="00D95935"/>
    <w:rsid w:val="00D97952"/>
    <w:rsid w:val="00DA0B25"/>
    <w:rsid w:val="00DA287C"/>
    <w:rsid w:val="00DA2A40"/>
    <w:rsid w:val="00DA305E"/>
    <w:rsid w:val="00DA5007"/>
    <w:rsid w:val="00DA5417"/>
    <w:rsid w:val="00DA56E8"/>
    <w:rsid w:val="00DA64F0"/>
    <w:rsid w:val="00DA6CAC"/>
    <w:rsid w:val="00DA7A12"/>
    <w:rsid w:val="00DB0A9F"/>
    <w:rsid w:val="00DB2C70"/>
    <w:rsid w:val="00DB377D"/>
    <w:rsid w:val="00DB4246"/>
    <w:rsid w:val="00DB42F3"/>
    <w:rsid w:val="00DB5619"/>
    <w:rsid w:val="00DB66D7"/>
    <w:rsid w:val="00DB6AEB"/>
    <w:rsid w:val="00DB73C6"/>
    <w:rsid w:val="00DC120C"/>
    <w:rsid w:val="00DC2891"/>
    <w:rsid w:val="00DC2D36"/>
    <w:rsid w:val="00DC444F"/>
    <w:rsid w:val="00DC53EF"/>
    <w:rsid w:val="00DC782E"/>
    <w:rsid w:val="00DD5C54"/>
    <w:rsid w:val="00DD729F"/>
    <w:rsid w:val="00DE0547"/>
    <w:rsid w:val="00DE0BD0"/>
    <w:rsid w:val="00DE294B"/>
    <w:rsid w:val="00DE5608"/>
    <w:rsid w:val="00DE58D0"/>
    <w:rsid w:val="00DE6489"/>
    <w:rsid w:val="00DE654F"/>
    <w:rsid w:val="00DE7C52"/>
    <w:rsid w:val="00DF0B6E"/>
    <w:rsid w:val="00DF15E0"/>
    <w:rsid w:val="00DF37A0"/>
    <w:rsid w:val="00DF3D40"/>
    <w:rsid w:val="00DF5EC0"/>
    <w:rsid w:val="00DF62C6"/>
    <w:rsid w:val="00E0067E"/>
    <w:rsid w:val="00E011A4"/>
    <w:rsid w:val="00E05579"/>
    <w:rsid w:val="00E07307"/>
    <w:rsid w:val="00E10BFE"/>
    <w:rsid w:val="00E110E7"/>
    <w:rsid w:val="00E11B20"/>
    <w:rsid w:val="00E12247"/>
    <w:rsid w:val="00E17FA2"/>
    <w:rsid w:val="00E22330"/>
    <w:rsid w:val="00E23C8F"/>
    <w:rsid w:val="00E23D8E"/>
    <w:rsid w:val="00E27156"/>
    <w:rsid w:val="00E30B5A"/>
    <w:rsid w:val="00E3123D"/>
    <w:rsid w:val="00E31264"/>
    <w:rsid w:val="00E31461"/>
    <w:rsid w:val="00E31505"/>
    <w:rsid w:val="00E31D43"/>
    <w:rsid w:val="00E31D97"/>
    <w:rsid w:val="00E32608"/>
    <w:rsid w:val="00E3417D"/>
    <w:rsid w:val="00E34188"/>
    <w:rsid w:val="00E345CD"/>
    <w:rsid w:val="00E34B6E"/>
    <w:rsid w:val="00E35559"/>
    <w:rsid w:val="00E3723A"/>
    <w:rsid w:val="00E37860"/>
    <w:rsid w:val="00E42B04"/>
    <w:rsid w:val="00E43D7F"/>
    <w:rsid w:val="00E446F1"/>
    <w:rsid w:val="00E4500C"/>
    <w:rsid w:val="00E45EEA"/>
    <w:rsid w:val="00E46886"/>
    <w:rsid w:val="00E4731E"/>
    <w:rsid w:val="00E47AEF"/>
    <w:rsid w:val="00E509C0"/>
    <w:rsid w:val="00E516A3"/>
    <w:rsid w:val="00E518F0"/>
    <w:rsid w:val="00E51BE5"/>
    <w:rsid w:val="00E52960"/>
    <w:rsid w:val="00E53823"/>
    <w:rsid w:val="00E53B75"/>
    <w:rsid w:val="00E54077"/>
    <w:rsid w:val="00E54E3B"/>
    <w:rsid w:val="00E55997"/>
    <w:rsid w:val="00E55DB9"/>
    <w:rsid w:val="00E56DF6"/>
    <w:rsid w:val="00E57565"/>
    <w:rsid w:val="00E57E38"/>
    <w:rsid w:val="00E6115A"/>
    <w:rsid w:val="00E616C9"/>
    <w:rsid w:val="00E624EC"/>
    <w:rsid w:val="00E63838"/>
    <w:rsid w:val="00E64434"/>
    <w:rsid w:val="00E64E8A"/>
    <w:rsid w:val="00E65C91"/>
    <w:rsid w:val="00E65EF4"/>
    <w:rsid w:val="00E666F4"/>
    <w:rsid w:val="00E66B9B"/>
    <w:rsid w:val="00E67C51"/>
    <w:rsid w:val="00E70DEA"/>
    <w:rsid w:val="00E72EFC"/>
    <w:rsid w:val="00E73688"/>
    <w:rsid w:val="00E758EC"/>
    <w:rsid w:val="00E75EBB"/>
    <w:rsid w:val="00E77741"/>
    <w:rsid w:val="00E8034B"/>
    <w:rsid w:val="00E8234C"/>
    <w:rsid w:val="00E83AA9"/>
    <w:rsid w:val="00E85928"/>
    <w:rsid w:val="00E85B41"/>
    <w:rsid w:val="00E85F84"/>
    <w:rsid w:val="00E87822"/>
    <w:rsid w:val="00E9018C"/>
    <w:rsid w:val="00E90395"/>
    <w:rsid w:val="00E90E49"/>
    <w:rsid w:val="00E917F9"/>
    <w:rsid w:val="00E9279B"/>
    <w:rsid w:val="00E9291C"/>
    <w:rsid w:val="00E9342C"/>
    <w:rsid w:val="00E93FFE"/>
    <w:rsid w:val="00E94F8A"/>
    <w:rsid w:val="00EA15A9"/>
    <w:rsid w:val="00EA6060"/>
    <w:rsid w:val="00EA6406"/>
    <w:rsid w:val="00EA7A41"/>
    <w:rsid w:val="00EA7BE1"/>
    <w:rsid w:val="00EB077B"/>
    <w:rsid w:val="00EB0BF1"/>
    <w:rsid w:val="00EB2E0D"/>
    <w:rsid w:val="00EB4EA2"/>
    <w:rsid w:val="00EB5B0E"/>
    <w:rsid w:val="00EB7BB6"/>
    <w:rsid w:val="00EC27C6"/>
    <w:rsid w:val="00EC3F78"/>
    <w:rsid w:val="00EC4207"/>
    <w:rsid w:val="00EC4E8A"/>
    <w:rsid w:val="00EC4F69"/>
    <w:rsid w:val="00EC5653"/>
    <w:rsid w:val="00EC60B5"/>
    <w:rsid w:val="00EC71CE"/>
    <w:rsid w:val="00EC784C"/>
    <w:rsid w:val="00ED1006"/>
    <w:rsid w:val="00ED3C6B"/>
    <w:rsid w:val="00ED4FA5"/>
    <w:rsid w:val="00ED5508"/>
    <w:rsid w:val="00ED71D8"/>
    <w:rsid w:val="00EE1277"/>
    <w:rsid w:val="00EE5092"/>
    <w:rsid w:val="00EE6137"/>
    <w:rsid w:val="00EE767B"/>
    <w:rsid w:val="00EE7BBB"/>
    <w:rsid w:val="00EF0DC3"/>
    <w:rsid w:val="00EF18FE"/>
    <w:rsid w:val="00EF1E30"/>
    <w:rsid w:val="00EF2F90"/>
    <w:rsid w:val="00EF35AB"/>
    <w:rsid w:val="00EF377D"/>
    <w:rsid w:val="00EF4DC6"/>
    <w:rsid w:val="00EF546E"/>
    <w:rsid w:val="00EF5787"/>
    <w:rsid w:val="00EF60D0"/>
    <w:rsid w:val="00F02899"/>
    <w:rsid w:val="00F028BA"/>
    <w:rsid w:val="00F0528D"/>
    <w:rsid w:val="00F06C67"/>
    <w:rsid w:val="00F06D43"/>
    <w:rsid w:val="00F06DFD"/>
    <w:rsid w:val="00F071D1"/>
    <w:rsid w:val="00F07533"/>
    <w:rsid w:val="00F07EA4"/>
    <w:rsid w:val="00F10629"/>
    <w:rsid w:val="00F11D51"/>
    <w:rsid w:val="00F12C71"/>
    <w:rsid w:val="00F140AB"/>
    <w:rsid w:val="00F15FA5"/>
    <w:rsid w:val="00F17D8A"/>
    <w:rsid w:val="00F209B7"/>
    <w:rsid w:val="00F20E5A"/>
    <w:rsid w:val="00F2376F"/>
    <w:rsid w:val="00F243D8"/>
    <w:rsid w:val="00F30828"/>
    <w:rsid w:val="00F30FF3"/>
    <w:rsid w:val="00F313D6"/>
    <w:rsid w:val="00F33422"/>
    <w:rsid w:val="00F33F23"/>
    <w:rsid w:val="00F34CA6"/>
    <w:rsid w:val="00F40F0C"/>
    <w:rsid w:val="00F412C0"/>
    <w:rsid w:val="00F42243"/>
    <w:rsid w:val="00F44696"/>
    <w:rsid w:val="00F4688A"/>
    <w:rsid w:val="00F4766C"/>
    <w:rsid w:val="00F507D1"/>
    <w:rsid w:val="00F511E5"/>
    <w:rsid w:val="00F519BC"/>
    <w:rsid w:val="00F519CE"/>
    <w:rsid w:val="00F51ADA"/>
    <w:rsid w:val="00F55A14"/>
    <w:rsid w:val="00F55D35"/>
    <w:rsid w:val="00F56357"/>
    <w:rsid w:val="00F57AEA"/>
    <w:rsid w:val="00F600DE"/>
    <w:rsid w:val="00F607C5"/>
    <w:rsid w:val="00F60DEA"/>
    <w:rsid w:val="00F6302A"/>
    <w:rsid w:val="00F63B60"/>
    <w:rsid w:val="00F64C2B"/>
    <w:rsid w:val="00F651BE"/>
    <w:rsid w:val="00F67709"/>
    <w:rsid w:val="00F67D3B"/>
    <w:rsid w:val="00F67F53"/>
    <w:rsid w:val="00F703BE"/>
    <w:rsid w:val="00F71F69"/>
    <w:rsid w:val="00F72052"/>
    <w:rsid w:val="00F726D3"/>
    <w:rsid w:val="00F728C7"/>
    <w:rsid w:val="00F72B72"/>
    <w:rsid w:val="00F7382E"/>
    <w:rsid w:val="00F74054"/>
    <w:rsid w:val="00F74BB9"/>
    <w:rsid w:val="00F75582"/>
    <w:rsid w:val="00F75A7F"/>
    <w:rsid w:val="00F76EFA"/>
    <w:rsid w:val="00F778E6"/>
    <w:rsid w:val="00F804BE"/>
    <w:rsid w:val="00F817CE"/>
    <w:rsid w:val="00F827C0"/>
    <w:rsid w:val="00F82951"/>
    <w:rsid w:val="00F83AC0"/>
    <w:rsid w:val="00F83AD9"/>
    <w:rsid w:val="00F8456C"/>
    <w:rsid w:val="00F859D8"/>
    <w:rsid w:val="00F8683D"/>
    <w:rsid w:val="00F868F5"/>
    <w:rsid w:val="00F903D2"/>
    <w:rsid w:val="00F9056A"/>
    <w:rsid w:val="00F90F8D"/>
    <w:rsid w:val="00F9200B"/>
    <w:rsid w:val="00F92782"/>
    <w:rsid w:val="00F93AA9"/>
    <w:rsid w:val="00F96985"/>
    <w:rsid w:val="00F96D70"/>
    <w:rsid w:val="00F97838"/>
    <w:rsid w:val="00FA2BB3"/>
    <w:rsid w:val="00FA38F7"/>
    <w:rsid w:val="00FA6307"/>
    <w:rsid w:val="00FA630C"/>
    <w:rsid w:val="00FA7361"/>
    <w:rsid w:val="00FB2E4D"/>
    <w:rsid w:val="00FB2E69"/>
    <w:rsid w:val="00FB3563"/>
    <w:rsid w:val="00FB3937"/>
    <w:rsid w:val="00FB4C80"/>
    <w:rsid w:val="00FB551F"/>
    <w:rsid w:val="00FB5522"/>
    <w:rsid w:val="00FB6A6A"/>
    <w:rsid w:val="00FC0490"/>
    <w:rsid w:val="00FC070D"/>
    <w:rsid w:val="00FC145A"/>
    <w:rsid w:val="00FC2FBA"/>
    <w:rsid w:val="00FC3DF0"/>
    <w:rsid w:val="00FC4AD0"/>
    <w:rsid w:val="00FC5922"/>
    <w:rsid w:val="00FC5E28"/>
    <w:rsid w:val="00FC6642"/>
    <w:rsid w:val="00FC7429"/>
    <w:rsid w:val="00FC7D0D"/>
    <w:rsid w:val="00FD07F6"/>
    <w:rsid w:val="00FD12CD"/>
    <w:rsid w:val="00FD1B3C"/>
    <w:rsid w:val="00FD1D1C"/>
    <w:rsid w:val="00FD1EC8"/>
    <w:rsid w:val="00FD211D"/>
    <w:rsid w:val="00FD3FB3"/>
    <w:rsid w:val="00FD41C9"/>
    <w:rsid w:val="00FD47ED"/>
    <w:rsid w:val="00FD7166"/>
    <w:rsid w:val="00FD7409"/>
    <w:rsid w:val="00FD74DB"/>
    <w:rsid w:val="00FD7660"/>
    <w:rsid w:val="00FE0655"/>
    <w:rsid w:val="00FE2365"/>
    <w:rsid w:val="00FE2CCA"/>
    <w:rsid w:val="00FE4C7B"/>
    <w:rsid w:val="00FE554D"/>
    <w:rsid w:val="00FE5D1B"/>
    <w:rsid w:val="00FE6EC1"/>
    <w:rsid w:val="00FE7336"/>
    <w:rsid w:val="00FE73A5"/>
    <w:rsid w:val="00FE754C"/>
    <w:rsid w:val="00FE787C"/>
    <w:rsid w:val="00FE79A1"/>
    <w:rsid w:val="00FE7B9F"/>
    <w:rsid w:val="00FF0855"/>
    <w:rsid w:val="00FF2B42"/>
    <w:rsid w:val="00FF45A5"/>
    <w:rsid w:val="00FF5C91"/>
    <w:rsid w:val="00FF713D"/>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C0ADD"/>
  <w15:docId w15:val="{F0156ACC-EE0B-4159-999B-7E84F013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317B01"/>
    <w:pPr>
      <w:numPr>
        <w:ilvl w:val="1"/>
      </w:numPr>
      <w:pBdr>
        <w:top w:val="none" w:sz="0" w:space="0" w:color="auto"/>
      </w:pBdr>
      <w:tabs>
        <w:tab w:val="clear" w:pos="381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uiPriority w:val="9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D97952"/>
    <w:pPr>
      <w:numPr>
        <w:numId w:val="3"/>
      </w:numPr>
      <w:tabs>
        <w:tab w:val="clear" w:pos="1304"/>
        <w:tab w:val="left" w:pos="1701"/>
      </w:tabs>
      <w:ind w:left="1701" w:hanging="1701"/>
    </w:pPr>
    <w:rPr>
      <w:b/>
      <w:bCs/>
      <w:lang w:val="en-U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4B0150"/>
    <w:pPr>
      <w:overflowPunct/>
      <w:autoSpaceDE/>
      <w:autoSpaceDN/>
      <w:adjustRightInd/>
      <w:spacing w:after="0"/>
      <w:ind w:left="720"/>
      <w:jc w:val="left"/>
      <w:textAlignment w:val="auto"/>
    </w:pPr>
    <w:rPr>
      <w:rFonts w:ascii="Calibri" w:hAnsi="Calibri"/>
      <w:sz w:val="22"/>
      <w:szCs w:val="22"/>
      <w:lang w:val="en-US"/>
    </w:rPr>
  </w:style>
  <w:style w:type="paragraph" w:customStyle="1" w:styleId="Doc-text2">
    <w:name w:val="Doc-text2"/>
    <w:basedOn w:val="Normal"/>
    <w:link w:val="Doc-text2Char"/>
    <w:qFormat/>
    <w:rsid w:val="002D28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283C"/>
    <w:rPr>
      <w:rFonts w:ascii="Arial" w:eastAsia="MS Mincho" w:hAnsi="Arial"/>
      <w:szCs w:val="24"/>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locked/>
    <w:rsid w:val="00DE294B"/>
    <w:rPr>
      <w:rFonts w:ascii="Arial" w:hAnsi="Arial" w:cs="Arial"/>
      <w:b/>
      <w:bCs/>
      <w:noProof/>
      <w:sz w:val="18"/>
      <w:szCs w:val="18"/>
    </w:rPr>
  </w:style>
  <w:style w:type="table" w:styleId="TableGrid">
    <w:name w:val="Table Grid"/>
    <w:basedOn w:val="TableNormal"/>
    <w:rsid w:val="00A96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D417A4"/>
    <w:rPr>
      <w:rFonts w:ascii="Arial" w:hAnsi="Arial"/>
      <w:lang w:val="en-GB"/>
    </w:rPr>
  </w:style>
  <w:style w:type="paragraph" w:customStyle="1" w:styleId="Comments">
    <w:name w:val="Comments"/>
    <w:basedOn w:val="Normal"/>
    <w:link w:val="CommentsChar"/>
    <w:qFormat/>
    <w:rsid w:val="00C9678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C9678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3521">
      <w:bodyDiv w:val="1"/>
      <w:marLeft w:val="0"/>
      <w:marRight w:val="0"/>
      <w:marTop w:val="0"/>
      <w:marBottom w:val="0"/>
      <w:divBdr>
        <w:top w:val="none" w:sz="0" w:space="0" w:color="auto"/>
        <w:left w:val="none" w:sz="0" w:space="0" w:color="auto"/>
        <w:bottom w:val="none" w:sz="0" w:space="0" w:color="auto"/>
        <w:right w:val="none" w:sz="0" w:space="0" w:color="auto"/>
      </w:divBdr>
      <w:divsChild>
        <w:div w:id="1520587660">
          <w:marLeft w:val="547"/>
          <w:marRight w:val="0"/>
          <w:marTop w:val="0"/>
          <w:marBottom w:val="0"/>
          <w:divBdr>
            <w:top w:val="none" w:sz="0" w:space="0" w:color="auto"/>
            <w:left w:val="none" w:sz="0" w:space="0" w:color="auto"/>
            <w:bottom w:val="none" w:sz="0" w:space="0" w:color="auto"/>
            <w:right w:val="none" w:sz="0" w:space="0" w:color="auto"/>
          </w:divBdr>
        </w:div>
        <w:div w:id="2021080859">
          <w:marLeft w:val="547"/>
          <w:marRight w:val="0"/>
          <w:marTop w:val="0"/>
          <w:marBottom w:val="0"/>
          <w:divBdr>
            <w:top w:val="none" w:sz="0" w:space="0" w:color="auto"/>
            <w:left w:val="none" w:sz="0" w:space="0" w:color="auto"/>
            <w:bottom w:val="none" w:sz="0" w:space="0" w:color="auto"/>
            <w:right w:val="none" w:sz="0" w:space="0" w:color="auto"/>
          </w:divBdr>
        </w:div>
        <w:div w:id="1447233361">
          <w:marLeft w:val="547"/>
          <w:marRight w:val="0"/>
          <w:marTop w:val="0"/>
          <w:marBottom w:val="0"/>
          <w:divBdr>
            <w:top w:val="none" w:sz="0" w:space="0" w:color="auto"/>
            <w:left w:val="none" w:sz="0" w:space="0" w:color="auto"/>
            <w:bottom w:val="none" w:sz="0" w:space="0" w:color="auto"/>
            <w:right w:val="none" w:sz="0" w:space="0" w:color="auto"/>
          </w:divBdr>
        </w:div>
        <w:div w:id="251478080">
          <w:marLeft w:val="547"/>
          <w:marRight w:val="0"/>
          <w:marTop w:val="0"/>
          <w:marBottom w:val="0"/>
          <w:divBdr>
            <w:top w:val="none" w:sz="0" w:space="0" w:color="auto"/>
            <w:left w:val="none" w:sz="0" w:space="0" w:color="auto"/>
            <w:bottom w:val="none" w:sz="0" w:space="0" w:color="auto"/>
            <w:right w:val="none" w:sz="0" w:space="0" w:color="auto"/>
          </w:divBdr>
        </w:div>
      </w:divsChild>
    </w:div>
    <w:div w:id="102923411">
      <w:bodyDiv w:val="1"/>
      <w:marLeft w:val="0"/>
      <w:marRight w:val="0"/>
      <w:marTop w:val="0"/>
      <w:marBottom w:val="0"/>
      <w:divBdr>
        <w:top w:val="none" w:sz="0" w:space="0" w:color="auto"/>
        <w:left w:val="none" w:sz="0" w:space="0" w:color="auto"/>
        <w:bottom w:val="none" w:sz="0" w:space="0" w:color="auto"/>
        <w:right w:val="none" w:sz="0" w:space="0" w:color="auto"/>
      </w:divBdr>
      <w:divsChild>
        <w:div w:id="594870586">
          <w:marLeft w:val="274"/>
          <w:marRight w:val="0"/>
          <w:marTop w:val="96"/>
          <w:marBottom w:val="0"/>
          <w:divBdr>
            <w:top w:val="none" w:sz="0" w:space="0" w:color="auto"/>
            <w:left w:val="none" w:sz="0" w:space="0" w:color="auto"/>
            <w:bottom w:val="none" w:sz="0" w:space="0" w:color="auto"/>
            <w:right w:val="none" w:sz="0" w:space="0" w:color="auto"/>
          </w:divBdr>
        </w:div>
      </w:divsChild>
    </w:div>
    <w:div w:id="127288647">
      <w:bodyDiv w:val="1"/>
      <w:marLeft w:val="0"/>
      <w:marRight w:val="0"/>
      <w:marTop w:val="0"/>
      <w:marBottom w:val="0"/>
      <w:divBdr>
        <w:top w:val="none" w:sz="0" w:space="0" w:color="auto"/>
        <w:left w:val="none" w:sz="0" w:space="0" w:color="auto"/>
        <w:bottom w:val="none" w:sz="0" w:space="0" w:color="auto"/>
        <w:right w:val="none" w:sz="0" w:space="0" w:color="auto"/>
      </w:divBdr>
      <w:divsChild>
        <w:div w:id="744255875">
          <w:marLeft w:val="274"/>
          <w:marRight w:val="0"/>
          <w:marTop w:val="115"/>
          <w:marBottom w:val="0"/>
          <w:divBdr>
            <w:top w:val="none" w:sz="0" w:space="0" w:color="auto"/>
            <w:left w:val="none" w:sz="0" w:space="0" w:color="auto"/>
            <w:bottom w:val="none" w:sz="0" w:space="0" w:color="auto"/>
            <w:right w:val="none" w:sz="0" w:space="0" w:color="auto"/>
          </w:divBdr>
        </w:div>
        <w:div w:id="1954941340">
          <w:marLeft w:val="835"/>
          <w:marRight w:val="0"/>
          <w:marTop w:val="96"/>
          <w:marBottom w:val="0"/>
          <w:divBdr>
            <w:top w:val="none" w:sz="0" w:space="0" w:color="auto"/>
            <w:left w:val="none" w:sz="0" w:space="0" w:color="auto"/>
            <w:bottom w:val="none" w:sz="0" w:space="0" w:color="auto"/>
            <w:right w:val="none" w:sz="0" w:space="0" w:color="auto"/>
          </w:divBdr>
        </w:div>
        <w:div w:id="780683064">
          <w:marLeft w:val="1411"/>
          <w:marRight w:val="0"/>
          <w:marTop w:val="96"/>
          <w:marBottom w:val="0"/>
          <w:divBdr>
            <w:top w:val="none" w:sz="0" w:space="0" w:color="auto"/>
            <w:left w:val="none" w:sz="0" w:space="0" w:color="auto"/>
            <w:bottom w:val="none" w:sz="0" w:space="0" w:color="auto"/>
            <w:right w:val="none" w:sz="0" w:space="0" w:color="auto"/>
          </w:divBdr>
        </w:div>
        <w:div w:id="527257959">
          <w:marLeft w:val="1411"/>
          <w:marRight w:val="0"/>
          <w:marTop w:val="96"/>
          <w:marBottom w:val="0"/>
          <w:divBdr>
            <w:top w:val="none" w:sz="0" w:space="0" w:color="auto"/>
            <w:left w:val="none" w:sz="0" w:space="0" w:color="auto"/>
            <w:bottom w:val="none" w:sz="0" w:space="0" w:color="auto"/>
            <w:right w:val="none" w:sz="0" w:space="0" w:color="auto"/>
          </w:divBdr>
        </w:div>
        <w:div w:id="242690670">
          <w:marLeft w:val="1411"/>
          <w:marRight w:val="0"/>
          <w:marTop w:val="96"/>
          <w:marBottom w:val="0"/>
          <w:divBdr>
            <w:top w:val="none" w:sz="0" w:space="0" w:color="auto"/>
            <w:left w:val="none" w:sz="0" w:space="0" w:color="auto"/>
            <w:bottom w:val="none" w:sz="0" w:space="0" w:color="auto"/>
            <w:right w:val="none" w:sz="0" w:space="0" w:color="auto"/>
          </w:divBdr>
        </w:div>
        <w:div w:id="519777968">
          <w:marLeft w:val="835"/>
          <w:marRight w:val="0"/>
          <w:marTop w:val="96"/>
          <w:marBottom w:val="0"/>
          <w:divBdr>
            <w:top w:val="none" w:sz="0" w:space="0" w:color="auto"/>
            <w:left w:val="none" w:sz="0" w:space="0" w:color="auto"/>
            <w:bottom w:val="none" w:sz="0" w:space="0" w:color="auto"/>
            <w:right w:val="none" w:sz="0" w:space="0" w:color="auto"/>
          </w:divBdr>
        </w:div>
        <w:div w:id="1976713561">
          <w:marLeft w:val="274"/>
          <w:marRight w:val="0"/>
          <w:marTop w:val="115"/>
          <w:marBottom w:val="0"/>
          <w:divBdr>
            <w:top w:val="none" w:sz="0" w:space="0" w:color="auto"/>
            <w:left w:val="none" w:sz="0" w:space="0" w:color="auto"/>
            <w:bottom w:val="none" w:sz="0" w:space="0" w:color="auto"/>
            <w:right w:val="none" w:sz="0" w:space="0" w:color="auto"/>
          </w:divBdr>
        </w:div>
        <w:div w:id="1168137313">
          <w:marLeft w:val="835"/>
          <w:marRight w:val="0"/>
          <w:marTop w:val="96"/>
          <w:marBottom w:val="0"/>
          <w:divBdr>
            <w:top w:val="none" w:sz="0" w:space="0" w:color="auto"/>
            <w:left w:val="none" w:sz="0" w:space="0" w:color="auto"/>
            <w:bottom w:val="none" w:sz="0" w:space="0" w:color="auto"/>
            <w:right w:val="none" w:sz="0" w:space="0" w:color="auto"/>
          </w:divBdr>
        </w:div>
        <w:div w:id="1549534402">
          <w:marLeft w:val="835"/>
          <w:marRight w:val="0"/>
          <w:marTop w:val="96"/>
          <w:marBottom w:val="0"/>
          <w:divBdr>
            <w:top w:val="none" w:sz="0" w:space="0" w:color="auto"/>
            <w:left w:val="none" w:sz="0" w:space="0" w:color="auto"/>
            <w:bottom w:val="none" w:sz="0" w:space="0" w:color="auto"/>
            <w:right w:val="none" w:sz="0" w:space="0" w:color="auto"/>
          </w:divBdr>
        </w:div>
      </w:divsChild>
    </w:div>
    <w:div w:id="247661091">
      <w:bodyDiv w:val="1"/>
      <w:marLeft w:val="0"/>
      <w:marRight w:val="0"/>
      <w:marTop w:val="0"/>
      <w:marBottom w:val="0"/>
      <w:divBdr>
        <w:top w:val="none" w:sz="0" w:space="0" w:color="auto"/>
        <w:left w:val="none" w:sz="0" w:space="0" w:color="auto"/>
        <w:bottom w:val="none" w:sz="0" w:space="0" w:color="auto"/>
        <w:right w:val="none" w:sz="0" w:space="0" w:color="auto"/>
      </w:divBdr>
      <w:divsChild>
        <w:div w:id="469321607">
          <w:marLeft w:val="360"/>
          <w:marRight w:val="0"/>
          <w:marTop w:val="200"/>
          <w:marBottom w:val="0"/>
          <w:divBdr>
            <w:top w:val="none" w:sz="0" w:space="0" w:color="auto"/>
            <w:left w:val="none" w:sz="0" w:space="0" w:color="auto"/>
            <w:bottom w:val="none" w:sz="0" w:space="0" w:color="auto"/>
            <w:right w:val="none" w:sz="0" w:space="0" w:color="auto"/>
          </w:divBdr>
        </w:div>
        <w:div w:id="1880122312">
          <w:marLeft w:val="1080"/>
          <w:marRight w:val="0"/>
          <w:marTop w:val="100"/>
          <w:marBottom w:val="0"/>
          <w:divBdr>
            <w:top w:val="none" w:sz="0" w:space="0" w:color="auto"/>
            <w:left w:val="none" w:sz="0" w:space="0" w:color="auto"/>
            <w:bottom w:val="none" w:sz="0" w:space="0" w:color="auto"/>
            <w:right w:val="none" w:sz="0" w:space="0" w:color="auto"/>
          </w:divBdr>
        </w:div>
        <w:div w:id="2144615498">
          <w:marLeft w:val="1800"/>
          <w:marRight w:val="0"/>
          <w:marTop w:val="100"/>
          <w:marBottom w:val="0"/>
          <w:divBdr>
            <w:top w:val="none" w:sz="0" w:space="0" w:color="auto"/>
            <w:left w:val="none" w:sz="0" w:space="0" w:color="auto"/>
            <w:bottom w:val="none" w:sz="0" w:space="0" w:color="auto"/>
            <w:right w:val="none" w:sz="0" w:space="0" w:color="auto"/>
          </w:divBdr>
        </w:div>
        <w:div w:id="1665233790">
          <w:marLeft w:val="1800"/>
          <w:marRight w:val="0"/>
          <w:marTop w:val="100"/>
          <w:marBottom w:val="0"/>
          <w:divBdr>
            <w:top w:val="none" w:sz="0" w:space="0" w:color="auto"/>
            <w:left w:val="none" w:sz="0" w:space="0" w:color="auto"/>
            <w:bottom w:val="none" w:sz="0" w:space="0" w:color="auto"/>
            <w:right w:val="none" w:sz="0" w:space="0" w:color="auto"/>
          </w:divBdr>
        </w:div>
        <w:div w:id="1183976948">
          <w:marLeft w:val="1080"/>
          <w:marRight w:val="0"/>
          <w:marTop w:val="100"/>
          <w:marBottom w:val="0"/>
          <w:divBdr>
            <w:top w:val="none" w:sz="0" w:space="0" w:color="auto"/>
            <w:left w:val="none" w:sz="0" w:space="0" w:color="auto"/>
            <w:bottom w:val="none" w:sz="0" w:space="0" w:color="auto"/>
            <w:right w:val="none" w:sz="0" w:space="0" w:color="auto"/>
          </w:divBdr>
        </w:div>
        <w:div w:id="556745286">
          <w:marLeft w:val="360"/>
          <w:marRight w:val="0"/>
          <w:marTop w:val="200"/>
          <w:marBottom w:val="0"/>
          <w:divBdr>
            <w:top w:val="none" w:sz="0" w:space="0" w:color="auto"/>
            <w:left w:val="none" w:sz="0" w:space="0" w:color="auto"/>
            <w:bottom w:val="none" w:sz="0" w:space="0" w:color="auto"/>
            <w:right w:val="none" w:sz="0" w:space="0" w:color="auto"/>
          </w:divBdr>
        </w:div>
        <w:div w:id="808546939">
          <w:marLeft w:val="1080"/>
          <w:marRight w:val="0"/>
          <w:marTop w:val="100"/>
          <w:marBottom w:val="0"/>
          <w:divBdr>
            <w:top w:val="none" w:sz="0" w:space="0" w:color="auto"/>
            <w:left w:val="none" w:sz="0" w:space="0" w:color="auto"/>
            <w:bottom w:val="none" w:sz="0" w:space="0" w:color="auto"/>
            <w:right w:val="none" w:sz="0" w:space="0" w:color="auto"/>
          </w:divBdr>
        </w:div>
        <w:div w:id="54134154">
          <w:marLeft w:val="1080"/>
          <w:marRight w:val="0"/>
          <w:marTop w:val="100"/>
          <w:marBottom w:val="0"/>
          <w:divBdr>
            <w:top w:val="none" w:sz="0" w:space="0" w:color="auto"/>
            <w:left w:val="none" w:sz="0" w:space="0" w:color="auto"/>
            <w:bottom w:val="none" w:sz="0" w:space="0" w:color="auto"/>
            <w:right w:val="none" w:sz="0" w:space="0" w:color="auto"/>
          </w:divBdr>
        </w:div>
      </w:divsChild>
    </w:div>
    <w:div w:id="257639652">
      <w:bodyDiv w:val="1"/>
      <w:marLeft w:val="0"/>
      <w:marRight w:val="0"/>
      <w:marTop w:val="0"/>
      <w:marBottom w:val="0"/>
      <w:divBdr>
        <w:top w:val="none" w:sz="0" w:space="0" w:color="auto"/>
        <w:left w:val="none" w:sz="0" w:space="0" w:color="auto"/>
        <w:bottom w:val="none" w:sz="0" w:space="0" w:color="auto"/>
        <w:right w:val="none" w:sz="0" w:space="0" w:color="auto"/>
      </w:divBdr>
    </w:div>
    <w:div w:id="303315378">
      <w:bodyDiv w:val="1"/>
      <w:marLeft w:val="0"/>
      <w:marRight w:val="0"/>
      <w:marTop w:val="0"/>
      <w:marBottom w:val="0"/>
      <w:divBdr>
        <w:top w:val="none" w:sz="0" w:space="0" w:color="auto"/>
        <w:left w:val="none" w:sz="0" w:space="0" w:color="auto"/>
        <w:bottom w:val="none" w:sz="0" w:space="0" w:color="auto"/>
        <w:right w:val="none" w:sz="0" w:space="0" w:color="auto"/>
      </w:divBdr>
      <w:divsChild>
        <w:div w:id="1759591653">
          <w:marLeft w:val="274"/>
          <w:marRight w:val="0"/>
          <w:marTop w:val="77"/>
          <w:marBottom w:val="0"/>
          <w:divBdr>
            <w:top w:val="none" w:sz="0" w:space="0" w:color="auto"/>
            <w:left w:val="none" w:sz="0" w:space="0" w:color="auto"/>
            <w:bottom w:val="none" w:sz="0" w:space="0" w:color="auto"/>
            <w:right w:val="none" w:sz="0" w:space="0" w:color="auto"/>
          </w:divBdr>
        </w:div>
        <w:div w:id="1382250263">
          <w:marLeft w:val="835"/>
          <w:marRight w:val="0"/>
          <w:marTop w:val="77"/>
          <w:marBottom w:val="0"/>
          <w:divBdr>
            <w:top w:val="none" w:sz="0" w:space="0" w:color="auto"/>
            <w:left w:val="none" w:sz="0" w:space="0" w:color="auto"/>
            <w:bottom w:val="none" w:sz="0" w:space="0" w:color="auto"/>
            <w:right w:val="none" w:sz="0" w:space="0" w:color="auto"/>
          </w:divBdr>
        </w:div>
        <w:div w:id="1575821289">
          <w:marLeft w:val="835"/>
          <w:marRight w:val="0"/>
          <w:marTop w:val="77"/>
          <w:marBottom w:val="0"/>
          <w:divBdr>
            <w:top w:val="none" w:sz="0" w:space="0" w:color="auto"/>
            <w:left w:val="none" w:sz="0" w:space="0" w:color="auto"/>
            <w:bottom w:val="none" w:sz="0" w:space="0" w:color="auto"/>
            <w:right w:val="none" w:sz="0" w:space="0" w:color="auto"/>
          </w:divBdr>
        </w:div>
        <w:div w:id="12460805">
          <w:marLeft w:val="835"/>
          <w:marRight w:val="0"/>
          <w:marTop w:val="77"/>
          <w:marBottom w:val="0"/>
          <w:divBdr>
            <w:top w:val="none" w:sz="0" w:space="0" w:color="auto"/>
            <w:left w:val="none" w:sz="0" w:space="0" w:color="auto"/>
            <w:bottom w:val="none" w:sz="0" w:space="0" w:color="auto"/>
            <w:right w:val="none" w:sz="0" w:space="0" w:color="auto"/>
          </w:divBdr>
        </w:div>
        <w:div w:id="114178336">
          <w:marLeft w:val="274"/>
          <w:marRight w:val="0"/>
          <w:marTop w:val="77"/>
          <w:marBottom w:val="0"/>
          <w:divBdr>
            <w:top w:val="none" w:sz="0" w:space="0" w:color="auto"/>
            <w:left w:val="none" w:sz="0" w:space="0" w:color="auto"/>
            <w:bottom w:val="none" w:sz="0" w:space="0" w:color="auto"/>
            <w:right w:val="none" w:sz="0" w:space="0" w:color="auto"/>
          </w:divBdr>
        </w:div>
        <w:div w:id="855658368">
          <w:marLeft w:val="835"/>
          <w:marRight w:val="0"/>
          <w:marTop w:val="77"/>
          <w:marBottom w:val="0"/>
          <w:divBdr>
            <w:top w:val="none" w:sz="0" w:space="0" w:color="auto"/>
            <w:left w:val="none" w:sz="0" w:space="0" w:color="auto"/>
            <w:bottom w:val="none" w:sz="0" w:space="0" w:color="auto"/>
            <w:right w:val="none" w:sz="0" w:space="0" w:color="auto"/>
          </w:divBdr>
        </w:div>
        <w:div w:id="483665573">
          <w:marLeft w:val="835"/>
          <w:marRight w:val="0"/>
          <w:marTop w:val="77"/>
          <w:marBottom w:val="0"/>
          <w:divBdr>
            <w:top w:val="none" w:sz="0" w:space="0" w:color="auto"/>
            <w:left w:val="none" w:sz="0" w:space="0" w:color="auto"/>
            <w:bottom w:val="none" w:sz="0" w:space="0" w:color="auto"/>
            <w:right w:val="none" w:sz="0" w:space="0" w:color="auto"/>
          </w:divBdr>
        </w:div>
        <w:div w:id="1642348999">
          <w:marLeft w:val="835"/>
          <w:marRight w:val="0"/>
          <w:marTop w:val="77"/>
          <w:marBottom w:val="0"/>
          <w:divBdr>
            <w:top w:val="none" w:sz="0" w:space="0" w:color="auto"/>
            <w:left w:val="none" w:sz="0" w:space="0" w:color="auto"/>
            <w:bottom w:val="none" w:sz="0" w:space="0" w:color="auto"/>
            <w:right w:val="none" w:sz="0" w:space="0" w:color="auto"/>
          </w:divBdr>
        </w:div>
        <w:div w:id="463042968">
          <w:marLeft w:val="1411"/>
          <w:marRight w:val="0"/>
          <w:marTop w:val="77"/>
          <w:marBottom w:val="0"/>
          <w:divBdr>
            <w:top w:val="none" w:sz="0" w:space="0" w:color="auto"/>
            <w:left w:val="none" w:sz="0" w:space="0" w:color="auto"/>
            <w:bottom w:val="none" w:sz="0" w:space="0" w:color="auto"/>
            <w:right w:val="none" w:sz="0" w:space="0" w:color="auto"/>
          </w:divBdr>
        </w:div>
        <w:div w:id="1354458790">
          <w:marLeft w:val="835"/>
          <w:marRight w:val="0"/>
          <w:marTop w:val="77"/>
          <w:marBottom w:val="0"/>
          <w:divBdr>
            <w:top w:val="none" w:sz="0" w:space="0" w:color="auto"/>
            <w:left w:val="none" w:sz="0" w:space="0" w:color="auto"/>
            <w:bottom w:val="none" w:sz="0" w:space="0" w:color="auto"/>
            <w:right w:val="none" w:sz="0" w:space="0" w:color="auto"/>
          </w:divBdr>
        </w:div>
        <w:div w:id="906384366">
          <w:marLeft w:val="1411"/>
          <w:marRight w:val="0"/>
          <w:marTop w:val="77"/>
          <w:marBottom w:val="0"/>
          <w:divBdr>
            <w:top w:val="none" w:sz="0" w:space="0" w:color="auto"/>
            <w:left w:val="none" w:sz="0" w:space="0" w:color="auto"/>
            <w:bottom w:val="none" w:sz="0" w:space="0" w:color="auto"/>
            <w:right w:val="none" w:sz="0" w:space="0" w:color="auto"/>
          </w:divBdr>
        </w:div>
        <w:div w:id="508299537">
          <w:marLeft w:val="1411"/>
          <w:marRight w:val="0"/>
          <w:marTop w:val="77"/>
          <w:marBottom w:val="0"/>
          <w:divBdr>
            <w:top w:val="none" w:sz="0" w:space="0" w:color="auto"/>
            <w:left w:val="none" w:sz="0" w:space="0" w:color="auto"/>
            <w:bottom w:val="none" w:sz="0" w:space="0" w:color="auto"/>
            <w:right w:val="none" w:sz="0" w:space="0" w:color="auto"/>
          </w:divBdr>
        </w:div>
        <w:div w:id="1681856572">
          <w:marLeft w:val="835"/>
          <w:marRight w:val="0"/>
          <w:marTop w:val="77"/>
          <w:marBottom w:val="0"/>
          <w:divBdr>
            <w:top w:val="none" w:sz="0" w:space="0" w:color="auto"/>
            <w:left w:val="none" w:sz="0" w:space="0" w:color="auto"/>
            <w:bottom w:val="none" w:sz="0" w:space="0" w:color="auto"/>
            <w:right w:val="none" w:sz="0" w:space="0" w:color="auto"/>
          </w:divBdr>
        </w:div>
        <w:div w:id="114908079">
          <w:marLeft w:val="835"/>
          <w:marRight w:val="0"/>
          <w:marTop w:val="77"/>
          <w:marBottom w:val="0"/>
          <w:divBdr>
            <w:top w:val="none" w:sz="0" w:space="0" w:color="auto"/>
            <w:left w:val="none" w:sz="0" w:space="0" w:color="auto"/>
            <w:bottom w:val="none" w:sz="0" w:space="0" w:color="auto"/>
            <w:right w:val="none" w:sz="0" w:space="0" w:color="auto"/>
          </w:divBdr>
        </w:div>
        <w:div w:id="994839897">
          <w:marLeft w:val="835"/>
          <w:marRight w:val="0"/>
          <w:marTop w:val="77"/>
          <w:marBottom w:val="0"/>
          <w:divBdr>
            <w:top w:val="none" w:sz="0" w:space="0" w:color="auto"/>
            <w:left w:val="none" w:sz="0" w:space="0" w:color="auto"/>
            <w:bottom w:val="none" w:sz="0" w:space="0" w:color="auto"/>
            <w:right w:val="none" w:sz="0" w:space="0" w:color="auto"/>
          </w:divBdr>
        </w:div>
      </w:divsChild>
    </w:div>
    <w:div w:id="591815048">
      <w:bodyDiv w:val="1"/>
      <w:marLeft w:val="0"/>
      <w:marRight w:val="0"/>
      <w:marTop w:val="0"/>
      <w:marBottom w:val="0"/>
      <w:divBdr>
        <w:top w:val="none" w:sz="0" w:space="0" w:color="auto"/>
        <w:left w:val="none" w:sz="0" w:space="0" w:color="auto"/>
        <w:bottom w:val="none" w:sz="0" w:space="0" w:color="auto"/>
        <w:right w:val="none" w:sz="0" w:space="0" w:color="auto"/>
      </w:divBdr>
      <w:divsChild>
        <w:div w:id="11804728">
          <w:marLeft w:val="360"/>
          <w:marRight w:val="0"/>
          <w:marTop w:val="200"/>
          <w:marBottom w:val="0"/>
          <w:divBdr>
            <w:top w:val="none" w:sz="0" w:space="0" w:color="auto"/>
            <w:left w:val="none" w:sz="0" w:space="0" w:color="auto"/>
            <w:bottom w:val="none" w:sz="0" w:space="0" w:color="auto"/>
            <w:right w:val="none" w:sz="0" w:space="0" w:color="auto"/>
          </w:divBdr>
        </w:div>
        <w:div w:id="259948001">
          <w:marLeft w:val="1080"/>
          <w:marRight w:val="0"/>
          <w:marTop w:val="100"/>
          <w:marBottom w:val="0"/>
          <w:divBdr>
            <w:top w:val="none" w:sz="0" w:space="0" w:color="auto"/>
            <w:left w:val="none" w:sz="0" w:space="0" w:color="auto"/>
            <w:bottom w:val="none" w:sz="0" w:space="0" w:color="auto"/>
            <w:right w:val="none" w:sz="0" w:space="0" w:color="auto"/>
          </w:divBdr>
        </w:div>
        <w:div w:id="323897611">
          <w:marLeft w:val="1800"/>
          <w:marRight w:val="0"/>
          <w:marTop w:val="100"/>
          <w:marBottom w:val="0"/>
          <w:divBdr>
            <w:top w:val="none" w:sz="0" w:space="0" w:color="auto"/>
            <w:left w:val="none" w:sz="0" w:space="0" w:color="auto"/>
            <w:bottom w:val="none" w:sz="0" w:space="0" w:color="auto"/>
            <w:right w:val="none" w:sz="0" w:space="0" w:color="auto"/>
          </w:divBdr>
        </w:div>
        <w:div w:id="1466779442">
          <w:marLeft w:val="1800"/>
          <w:marRight w:val="0"/>
          <w:marTop w:val="100"/>
          <w:marBottom w:val="0"/>
          <w:divBdr>
            <w:top w:val="none" w:sz="0" w:space="0" w:color="auto"/>
            <w:left w:val="none" w:sz="0" w:space="0" w:color="auto"/>
            <w:bottom w:val="none" w:sz="0" w:space="0" w:color="auto"/>
            <w:right w:val="none" w:sz="0" w:space="0" w:color="auto"/>
          </w:divBdr>
        </w:div>
        <w:div w:id="278531833">
          <w:marLeft w:val="1800"/>
          <w:marRight w:val="0"/>
          <w:marTop w:val="100"/>
          <w:marBottom w:val="0"/>
          <w:divBdr>
            <w:top w:val="none" w:sz="0" w:space="0" w:color="auto"/>
            <w:left w:val="none" w:sz="0" w:space="0" w:color="auto"/>
            <w:bottom w:val="none" w:sz="0" w:space="0" w:color="auto"/>
            <w:right w:val="none" w:sz="0" w:space="0" w:color="auto"/>
          </w:divBdr>
        </w:div>
        <w:div w:id="473063848">
          <w:marLeft w:val="1080"/>
          <w:marRight w:val="0"/>
          <w:marTop w:val="100"/>
          <w:marBottom w:val="0"/>
          <w:divBdr>
            <w:top w:val="none" w:sz="0" w:space="0" w:color="auto"/>
            <w:left w:val="none" w:sz="0" w:space="0" w:color="auto"/>
            <w:bottom w:val="none" w:sz="0" w:space="0" w:color="auto"/>
            <w:right w:val="none" w:sz="0" w:space="0" w:color="auto"/>
          </w:divBdr>
        </w:div>
        <w:div w:id="1377780471">
          <w:marLeft w:val="360"/>
          <w:marRight w:val="0"/>
          <w:marTop w:val="200"/>
          <w:marBottom w:val="0"/>
          <w:divBdr>
            <w:top w:val="none" w:sz="0" w:space="0" w:color="auto"/>
            <w:left w:val="none" w:sz="0" w:space="0" w:color="auto"/>
            <w:bottom w:val="none" w:sz="0" w:space="0" w:color="auto"/>
            <w:right w:val="none" w:sz="0" w:space="0" w:color="auto"/>
          </w:divBdr>
        </w:div>
        <w:div w:id="1493139447">
          <w:marLeft w:val="1080"/>
          <w:marRight w:val="0"/>
          <w:marTop w:val="100"/>
          <w:marBottom w:val="0"/>
          <w:divBdr>
            <w:top w:val="none" w:sz="0" w:space="0" w:color="auto"/>
            <w:left w:val="none" w:sz="0" w:space="0" w:color="auto"/>
            <w:bottom w:val="none" w:sz="0" w:space="0" w:color="auto"/>
            <w:right w:val="none" w:sz="0" w:space="0" w:color="auto"/>
          </w:divBdr>
        </w:div>
        <w:div w:id="1971930941">
          <w:marLeft w:val="1080"/>
          <w:marRight w:val="0"/>
          <w:marTop w:val="100"/>
          <w:marBottom w:val="0"/>
          <w:divBdr>
            <w:top w:val="none" w:sz="0" w:space="0" w:color="auto"/>
            <w:left w:val="none" w:sz="0" w:space="0" w:color="auto"/>
            <w:bottom w:val="none" w:sz="0" w:space="0" w:color="auto"/>
            <w:right w:val="none" w:sz="0" w:space="0" w:color="auto"/>
          </w:divBdr>
        </w:div>
        <w:div w:id="1210454233">
          <w:marLeft w:val="1080"/>
          <w:marRight w:val="0"/>
          <w:marTop w:val="100"/>
          <w:marBottom w:val="0"/>
          <w:divBdr>
            <w:top w:val="none" w:sz="0" w:space="0" w:color="auto"/>
            <w:left w:val="none" w:sz="0" w:space="0" w:color="auto"/>
            <w:bottom w:val="none" w:sz="0" w:space="0" w:color="auto"/>
            <w:right w:val="none" w:sz="0" w:space="0" w:color="auto"/>
          </w:divBdr>
        </w:div>
        <w:div w:id="1739402758">
          <w:marLeft w:val="1800"/>
          <w:marRight w:val="0"/>
          <w:marTop w:val="100"/>
          <w:marBottom w:val="0"/>
          <w:divBdr>
            <w:top w:val="none" w:sz="0" w:space="0" w:color="auto"/>
            <w:left w:val="none" w:sz="0" w:space="0" w:color="auto"/>
            <w:bottom w:val="none" w:sz="0" w:space="0" w:color="auto"/>
            <w:right w:val="none" w:sz="0" w:space="0" w:color="auto"/>
          </w:divBdr>
        </w:div>
      </w:divsChild>
    </w:div>
    <w:div w:id="602417407">
      <w:bodyDiv w:val="1"/>
      <w:marLeft w:val="0"/>
      <w:marRight w:val="0"/>
      <w:marTop w:val="0"/>
      <w:marBottom w:val="0"/>
      <w:divBdr>
        <w:top w:val="none" w:sz="0" w:space="0" w:color="auto"/>
        <w:left w:val="none" w:sz="0" w:space="0" w:color="auto"/>
        <w:bottom w:val="none" w:sz="0" w:space="0" w:color="auto"/>
        <w:right w:val="none" w:sz="0" w:space="0" w:color="auto"/>
      </w:divBdr>
      <w:divsChild>
        <w:div w:id="2127889330">
          <w:marLeft w:val="274"/>
          <w:marRight w:val="0"/>
          <w:marTop w:val="115"/>
          <w:marBottom w:val="0"/>
          <w:divBdr>
            <w:top w:val="none" w:sz="0" w:space="0" w:color="auto"/>
            <w:left w:val="none" w:sz="0" w:space="0" w:color="auto"/>
            <w:bottom w:val="none" w:sz="0" w:space="0" w:color="auto"/>
            <w:right w:val="none" w:sz="0" w:space="0" w:color="auto"/>
          </w:divBdr>
        </w:div>
        <w:div w:id="1040931553">
          <w:marLeft w:val="835"/>
          <w:marRight w:val="0"/>
          <w:marTop w:val="86"/>
          <w:marBottom w:val="0"/>
          <w:divBdr>
            <w:top w:val="none" w:sz="0" w:space="0" w:color="auto"/>
            <w:left w:val="none" w:sz="0" w:space="0" w:color="auto"/>
            <w:bottom w:val="none" w:sz="0" w:space="0" w:color="auto"/>
            <w:right w:val="none" w:sz="0" w:space="0" w:color="auto"/>
          </w:divBdr>
        </w:div>
        <w:div w:id="1562128980">
          <w:marLeft w:val="835"/>
          <w:marRight w:val="0"/>
          <w:marTop w:val="86"/>
          <w:marBottom w:val="0"/>
          <w:divBdr>
            <w:top w:val="none" w:sz="0" w:space="0" w:color="auto"/>
            <w:left w:val="none" w:sz="0" w:space="0" w:color="auto"/>
            <w:bottom w:val="none" w:sz="0" w:space="0" w:color="auto"/>
            <w:right w:val="none" w:sz="0" w:space="0" w:color="auto"/>
          </w:divBdr>
        </w:div>
        <w:div w:id="1005279865">
          <w:marLeft w:val="835"/>
          <w:marRight w:val="0"/>
          <w:marTop w:val="86"/>
          <w:marBottom w:val="0"/>
          <w:divBdr>
            <w:top w:val="none" w:sz="0" w:space="0" w:color="auto"/>
            <w:left w:val="none" w:sz="0" w:space="0" w:color="auto"/>
            <w:bottom w:val="none" w:sz="0" w:space="0" w:color="auto"/>
            <w:right w:val="none" w:sz="0" w:space="0" w:color="auto"/>
          </w:divBdr>
        </w:div>
        <w:div w:id="1932620967">
          <w:marLeft w:val="835"/>
          <w:marRight w:val="0"/>
          <w:marTop w:val="86"/>
          <w:marBottom w:val="0"/>
          <w:divBdr>
            <w:top w:val="none" w:sz="0" w:space="0" w:color="auto"/>
            <w:left w:val="none" w:sz="0" w:space="0" w:color="auto"/>
            <w:bottom w:val="none" w:sz="0" w:space="0" w:color="auto"/>
            <w:right w:val="none" w:sz="0" w:space="0" w:color="auto"/>
          </w:divBdr>
        </w:div>
        <w:div w:id="497426450">
          <w:marLeft w:val="835"/>
          <w:marRight w:val="0"/>
          <w:marTop w:val="86"/>
          <w:marBottom w:val="0"/>
          <w:divBdr>
            <w:top w:val="none" w:sz="0" w:space="0" w:color="auto"/>
            <w:left w:val="none" w:sz="0" w:space="0" w:color="auto"/>
            <w:bottom w:val="none" w:sz="0" w:space="0" w:color="auto"/>
            <w:right w:val="none" w:sz="0" w:space="0" w:color="auto"/>
          </w:divBdr>
        </w:div>
        <w:div w:id="2107076588">
          <w:marLeft w:val="835"/>
          <w:marRight w:val="0"/>
          <w:marTop w:val="86"/>
          <w:marBottom w:val="0"/>
          <w:divBdr>
            <w:top w:val="none" w:sz="0" w:space="0" w:color="auto"/>
            <w:left w:val="none" w:sz="0" w:space="0" w:color="auto"/>
            <w:bottom w:val="none" w:sz="0" w:space="0" w:color="auto"/>
            <w:right w:val="none" w:sz="0" w:space="0" w:color="auto"/>
          </w:divBdr>
        </w:div>
        <w:div w:id="98260591">
          <w:marLeft w:val="835"/>
          <w:marRight w:val="0"/>
          <w:marTop w:val="86"/>
          <w:marBottom w:val="0"/>
          <w:divBdr>
            <w:top w:val="none" w:sz="0" w:space="0" w:color="auto"/>
            <w:left w:val="none" w:sz="0" w:space="0" w:color="auto"/>
            <w:bottom w:val="none" w:sz="0" w:space="0" w:color="auto"/>
            <w:right w:val="none" w:sz="0" w:space="0" w:color="auto"/>
          </w:divBdr>
        </w:div>
        <w:div w:id="1759984985">
          <w:marLeft w:val="835"/>
          <w:marRight w:val="0"/>
          <w:marTop w:val="86"/>
          <w:marBottom w:val="0"/>
          <w:divBdr>
            <w:top w:val="none" w:sz="0" w:space="0" w:color="auto"/>
            <w:left w:val="none" w:sz="0" w:space="0" w:color="auto"/>
            <w:bottom w:val="none" w:sz="0" w:space="0" w:color="auto"/>
            <w:right w:val="none" w:sz="0" w:space="0" w:color="auto"/>
          </w:divBdr>
        </w:div>
        <w:div w:id="915288562">
          <w:marLeft w:val="835"/>
          <w:marRight w:val="0"/>
          <w:marTop w:val="86"/>
          <w:marBottom w:val="0"/>
          <w:divBdr>
            <w:top w:val="none" w:sz="0" w:space="0" w:color="auto"/>
            <w:left w:val="none" w:sz="0" w:space="0" w:color="auto"/>
            <w:bottom w:val="none" w:sz="0" w:space="0" w:color="auto"/>
            <w:right w:val="none" w:sz="0" w:space="0" w:color="auto"/>
          </w:divBdr>
        </w:div>
      </w:divsChild>
    </w:div>
    <w:div w:id="974916554">
      <w:bodyDiv w:val="1"/>
      <w:marLeft w:val="0"/>
      <w:marRight w:val="0"/>
      <w:marTop w:val="0"/>
      <w:marBottom w:val="0"/>
      <w:divBdr>
        <w:top w:val="none" w:sz="0" w:space="0" w:color="auto"/>
        <w:left w:val="none" w:sz="0" w:space="0" w:color="auto"/>
        <w:bottom w:val="none" w:sz="0" w:space="0" w:color="auto"/>
        <w:right w:val="none" w:sz="0" w:space="0" w:color="auto"/>
      </w:divBdr>
    </w:div>
    <w:div w:id="1028599440">
      <w:bodyDiv w:val="1"/>
      <w:marLeft w:val="0"/>
      <w:marRight w:val="0"/>
      <w:marTop w:val="0"/>
      <w:marBottom w:val="0"/>
      <w:divBdr>
        <w:top w:val="none" w:sz="0" w:space="0" w:color="auto"/>
        <w:left w:val="none" w:sz="0" w:space="0" w:color="auto"/>
        <w:bottom w:val="none" w:sz="0" w:space="0" w:color="auto"/>
        <w:right w:val="none" w:sz="0" w:space="0" w:color="auto"/>
      </w:divBdr>
    </w:div>
    <w:div w:id="1123814764">
      <w:bodyDiv w:val="1"/>
      <w:marLeft w:val="0"/>
      <w:marRight w:val="0"/>
      <w:marTop w:val="0"/>
      <w:marBottom w:val="0"/>
      <w:divBdr>
        <w:top w:val="none" w:sz="0" w:space="0" w:color="auto"/>
        <w:left w:val="none" w:sz="0" w:space="0" w:color="auto"/>
        <w:bottom w:val="none" w:sz="0" w:space="0" w:color="auto"/>
        <w:right w:val="none" w:sz="0" w:space="0" w:color="auto"/>
      </w:divBdr>
      <w:divsChild>
        <w:div w:id="79762588">
          <w:marLeft w:val="274"/>
          <w:marRight w:val="0"/>
          <w:marTop w:val="115"/>
          <w:marBottom w:val="0"/>
          <w:divBdr>
            <w:top w:val="none" w:sz="0" w:space="0" w:color="auto"/>
            <w:left w:val="none" w:sz="0" w:space="0" w:color="auto"/>
            <w:bottom w:val="none" w:sz="0" w:space="0" w:color="auto"/>
            <w:right w:val="none" w:sz="0" w:space="0" w:color="auto"/>
          </w:divBdr>
        </w:div>
        <w:div w:id="827019908">
          <w:marLeft w:val="274"/>
          <w:marRight w:val="0"/>
          <w:marTop w:val="115"/>
          <w:marBottom w:val="0"/>
          <w:divBdr>
            <w:top w:val="none" w:sz="0" w:space="0" w:color="auto"/>
            <w:left w:val="none" w:sz="0" w:space="0" w:color="auto"/>
            <w:bottom w:val="none" w:sz="0" w:space="0" w:color="auto"/>
            <w:right w:val="none" w:sz="0" w:space="0" w:color="auto"/>
          </w:divBdr>
        </w:div>
      </w:divsChild>
    </w:div>
    <w:div w:id="1140073493">
      <w:bodyDiv w:val="1"/>
      <w:marLeft w:val="0"/>
      <w:marRight w:val="0"/>
      <w:marTop w:val="0"/>
      <w:marBottom w:val="0"/>
      <w:divBdr>
        <w:top w:val="none" w:sz="0" w:space="0" w:color="auto"/>
        <w:left w:val="none" w:sz="0" w:space="0" w:color="auto"/>
        <w:bottom w:val="none" w:sz="0" w:space="0" w:color="auto"/>
        <w:right w:val="none" w:sz="0" w:space="0" w:color="auto"/>
      </w:divBdr>
      <w:divsChild>
        <w:div w:id="765812691">
          <w:marLeft w:val="274"/>
          <w:marRight w:val="0"/>
          <w:marTop w:val="77"/>
          <w:marBottom w:val="0"/>
          <w:divBdr>
            <w:top w:val="none" w:sz="0" w:space="0" w:color="auto"/>
            <w:left w:val="none" w:sz="0" w:space="0" w:color="auto"/>
            <w:bottom w:val="none" w:sz="0" w:space="0" w:color="auto"/>
            <w:right w:val="none" w:sz="0" w:space="0" w:color="auto"/>
          </w:divBdr>
        </w:div>
        <w:div w:id="880240377">
          <w:marLeft w:val="835"/>
          <w:marRight w:val="0"/>
          <w:marTop w:val="77"/>
          <w:marBottom w:val="0"/>
          <w:divBdr>
            <w:top w:val="none" w:sz="0" w:space="0" w:color="auto"/>
            <w:left w:val="none" w:sz="0" w:space="0" w:color="auto"/>
            <w:bottom w:val="none" w:sz="0" w:space="0" w:color="auto"/>
            <w:right w:val="none" w:sz="0" w:space="0" w:color="auto"/>
          </w:divBdr>
        </w:div>
        <w:div w:id="1498962639">
          <w:marLeft w:val="835"/>
          <w:marRight w:val="0"/>
          <w:marTop w:val="77"/>
          <w:marBottom w:val="0"/>
          <w:divBdr>
            <w:top w:val="none" w:sz="0" w:space="0" w:color="auto"/>
            <w:left w:val="none" w:sz="0" w:space="0" w:color="auto"/>
            <w:bottom w:val="none" w:sz="0" w:space="0" w:color="auto"/>
            <w:right w:val="none" w:sz="0" w:space="0" w:color="auto"/>
          </w:divBdr>
        </w:div>
        <w:div w:id="610282953">
          <w:marLeft w:val="835"/>
          <w:marRight w:val="0"/>
          <w:marTop w:val="77"/>
          <w:marBottom w:val="0"/>
          <w:divBdr>
            <w:top w:val="none" w:sz="0" w:space="0" w:color="auto"/>
            <w:left w:val="none" w:sz="0" w:space="0" w:color="auto"/>
            <w:bottom w:val="none" w:sz="0" w:space="0" w:color="auto"/>
            <w:right w:val="none" w:sz="0" w:space="0" w:color="auto"/>
          </w:divBdr>
        </w:div>
        <w:div w:id="537011552">
          <w:marLeft w:val="1411"/>
          <w:marRight w:val="0"/>
          <w:marTop w:val="77"/>
          <w:marBottom w:val="0"/>
          <w:divBdr>
            <w:top w:val="none" w:sz="0" w:space="0" w:color="auto"/>
            <w:left w:val="none" w:sz="0" w:space="0" w:color="auto"/>
            <w:bottom w:val="none" w:sz="0" w:space="0" w:color="auto"/>
            <w:right w:val="none" w:sz="0" w:space="0" w:color="auto"/>
          </w:divBdr>
        </w:div>
        <w:div w:id="370497397">
          <w:marLeft w:val="1411"/>
          <w:marRight w:val="0"/>
          <w:marTop w:val="77"/>
          <w:marBottom w:val="0"/>
          <w:divBdr>
            <w:top w:val="none" w:sz="0" w:space="0" w:color="auto"/>
            <w:left w:val="none" w:sz="0" w:space="0" w:color="auto"/>
            <w:bottom w:val="none" w:sz="0" w:space="0" w:color="auto"/>
            <w:right w:val="none" w:sz="0" w:space="0" w:color="auto"/>
          </w:divBdr>
        </w:div>
        <w:div w:id="2040857655">
          <w:marLeft w:val="1973"/>
          <w:marRight w:val="0"/>
          <w:marTop w:val="77"/>
          <w:marBottom w:val="0"/>
          <w:divBdr>
            <w:top w:val="none" w:sz="0" w:space="0" w:color="auto"/>
            <w:left w:val="none" w:sz="0" w:space="0" w:color="auto"/>
            <w:bottom w:val="none" w:sz="0" w:space="0" w:color="auto"/>
            <w:right w:val="none" w:sz="0" w:space="0" w:color="auto"/>
          </w:divBdr>
        </w:div>
        <w:div w:id="703989811">
          <w:marLeft w:val="274"/>
          <w:marRight w:val="0"/>
          <w:marTop w:val="77"/>
          <w:marBottom w:val="0"/>
          <w:divBdr>
            <w:top w:val="none" w:sz="0" w:space="0" w:color="auto"/>
            <w:left w:val="none" w:sz="0" w:space="0" w:color="auto"/>
            <w:bottom w:val="none" w:sz="0" w:space="0" w:color="auto"/>
            <w:right w:val="none" w:sz="0" w:space="0" w:color="auto"/>
          </w:divBdr>
        </w:div>
        <w:div w:id="501579548">
          <w:marLeft w:val="835"/>
          <w:marRight w:val="0"/>
          <w:marTop w:val="77"/>
          <w:marBottom w:val="0"/>
          <w:divBdr>
            <w:top w:val="none" w:sz="0" w:space="0" w:color="auto"/>
            <w:left w:val="none" w:sz="0" w:space="0" w:color="auto"/>
            <w:bottom w:val="none" w:sz="0" w:space="0" w:color="auto"/>
            <w:right w:val="none" w:sz="0" w:space="0" w:color="auto"/>
          </w:divBdr>
        </w:div>
        <w:div w:id="1320769499">
          <w:marLeft w:val="1411"/>
          <w:marRight w:val="0"/>
          <w:marTop w:val="77"/>
          <w:marBottom w:val="0"/>
          <w:divBdr>
            <w:top w:val="none" w:sz="0" w:space="0" w:color="auto"/>
            <w:left w:val="none" w:sz="0" w:space="0" w:color="auto"/>
            <w:bottom w:val="none" w:sz="0" w:space="0" w:color="auto"/>
            <w:right w:val="none" w:sz="0" w:space="0" w:color="auto"/>
          </w:divBdr>
        </w:div>
        <w:div w:id="19090526">
          <w:marLeft w:val="835"/>
          <w:marRight w:val="0"/>
          <w:marTop w:val="77"/>
          <w:marBottom w:val="0"/>
          <w:divBdr>
            <w:top w:val="none" w:sz="0" w:space="0" w:color="auto"/>
            <w:left w:val="none" w:sz="0" w:space="0" w:color="auto"/>
            <w:bottom w:val="none" w:sz="0" w:space="0" w:color="auto"/>
            <w:right w:val="none" w:sz="0" w:space="0" w:color="auto"/>
          </w:divBdr>
        </w:div>
        <w:div w:id="1414618571">
          <w:marLeft w:val="1411"/>
          <w:marRight w:val="0"/>
          <w:marTop w:val="77"/>
          <w:marBottom w:val="0"/>
          <w:divBdr>
            <w:top w:val="none" w:sz="0" w:space="0" w:color="auto"/>
            <w:left w:val="none" w:sz="0" w:space="0" w:color="auto"/>
            <w:bottom w:val="none" w:sz="0" w:space="0" w:color="auto"/>
            <w:right w:val="none" w:sz="0" w:space="0" w:color="auto"/>
          </w:divBdr>
        </w:div>
        <w:div w:id="330449179">
          <w:marLeft w:val="1973"/>
          <w:marRight w:val="0"/>
          <w:marTop w:val="77"/>
          <w:marBottom w:val="0"/>
          <w:divBdr>
            <w:top w:val="none" w:sz="0" w:space="0" w:color="auto"/>
            <w:left w:val="none" w:sz="0" w:space="0" w:color="auto"/>
            <w:bottom w:val="none" w:sz="0" w:space="0" w:color="auto"/>
            <w:right w:val="none" w:sz="0" w:space="0" w:color="auto"/>
          </w:divBdr>
        </w:div>
        <w:div w:id="689721116">
          <w:marLeft w:val="1411"/>
          <w:marRight w:val="0"/>
          <w:marTop w:val="77"/>
          <w:marBottom w:val="0"/>
          <w:divBdr>
            <w:top w:val="none" w:sz="0" w:space="0" w:color="auto"/>
            <w:left w:val="none" w:sz="0" w:space="0" w:color="auto"/>
            <w:bottom w:val="none" w:sz="0" w:space="0" w:color="auto"/>
            <w:right w:val="none" w:sz="0" w:space="0" w:color="auto"/>
          </w:divBdr>
        </w:div>
        <w:div w:id="1340696608">
          <w:marLeft w:val="1973"/>
          <w:marRight w:val="0"/>
          <w:marTop w:val="77"/>
          <w:marBottom w:val="0"/>
          <w:divBdr>
            <w:top w:val="none" w:sz="0" w:space="0" w:color="auto"/>
            <w:left w:val="none" w:sz="0" w:space="0" w:color="auto"/>
            <w:bottom w:val="none" w:sz="0" w:space="0" w:color="auto"/>
            <w:right w:val="none" w:sz="0" w:space="0" w:color="auto"/>
          </w:divBdr>
        </w:div>
      </w:divsChild>
    </w:div>
    <w:div w:id="1336222193">
      <w:bodyDiv w:val="1"/>
      <w:marLeft w:val="0"/>
      <w:marRight w:val="0"/>
      <w:marTop w:val="0"/>
      <w:marBottom w:val="0"/>
      <w:divBdr>
        <w:top w:val="none" w:sz="0" w:space="0" w:color="auto"/>
        <w:left w:val="none" w:sz="0" w:space="0" w:color="auto"/>
        <w:bottom w:val="none" w:sz="0" w:space="0" w:color="auto"/>
        <w:right w:val="none" w:sz="0" w:space="0" w:color="auto"/>
      </w:divBdr>
      <w:divsChild>
        <w:div w:id="47653762">
          <w:marLeft w:val="274"/>
          <w:marRight w:val="0"/>
          <w:marTop w:val="72"/>
          <w:marBottom w:val="0"/>
          <w:divBdr>
            <w:top w:val="none" w:sz="0" w:space="0" w:color="auto"/>
            <w:left w:val="none" w:sz="0" w:space="0" w:color="auto"/>
            <w:bottom w:val="none" w:sz="0" w:space="0" w:color="auto"/>
            <w:right w:val="none" w:sz="0" w:space="0" w:color="auto"/>
          </w:divBdr>
        </w:div>
        <w:div w:id="704061675">
          <w:marLeft w:val="835"/>
          <w:marRight w:val="0"/>
          <w:marTop w:val="72"/>
          <w:marBottom w:val="0"/>
          <w:divBdr>
            <w:top w:val="none" w:sz="0" w:space="0" w:color="auto"/>
            <w:left w:val="none" w:sz="0" w:space="0" w:color="auto"/>
            <w:bottom w:val="none" w:sz="0" w:space="0" w:color="auto"/>
            <w:right w:val="none" w:sz="0" w:space="0" w:color="auto"/>
          </w:divBdr>
        </w:div>
        <w:div w:id="145129107">
          <w:marLeft w:val="1411"/>
          <w:marRight w:val="0"/>
          <w:marTop w:val="72"/>
          <w:marBottom w:val="0"/>
          <w:divBdr>
            <w:top w:val="none" w:sz="0" w:space="0" w:color="auto"/>
            <w:left w:val="none" w:sz="0" w:space="0" w:color="auto"/>
            <w:bottom w:val="none" w:sz="0" w:space="0" w:color="auto"/>
            <w:right w:val="none" w:sz="0" w:space="0" w:color="auto"/>
          </w:divBdr>
        </w:div>
        <w:div w:id="1162045917">
          <w:marLeft w:val="274"/>
          <w:marRight w:val="0"/>
          <w:marTop w:val="72"/>
          <w:marBottom w:val="0"/>
          <w:divBdr>
            <w:top w:val="none" w:sz="0" w:space="0" w:color="auto"/>
            <w:left w:val="none" w:sz="0" w:space="0" w:color="auto"/>
            <w:bottom w:val="none" w:sz="0" w:space="0" w:color="auto"/>
            <w:right w:val="none" w:sz="0" w:space="0" w:color="auto"/>
          </w:divBdr>
        </w:div>
        <w:div w:id="1969818980">
          <w:marLeft w:val="835"/>
          <w:marRight w:val="0"/>
          <w:marTop w:val="72"/>
          <w:marBottom w:val="0"/>
          <w:divBdr>
            <w:top w:val="none" w:sz="0" w:space="0" w:color="auto"/>
            <w:left w:val="none" w:sz="0" w:space="0" w:color="auto"/>
            <w:bottom w:val="none" w:sz="0" w:space="0" w:color="auto"/>
            <w:right w:val="none" w:sz="0" w:space="0" w:color="auto"/>
          </w:divBdr>
        </w:div>
        <w:div w:id="1031879228">
          <w:marLeft w:val="1411"/>
          <w:marRight w:val="0"/>
          <w:marTop w:val="72"/>
          <w:marBottom w:val="0"/>
          <w:divBdr>
            <w:top w:val="none" w:sz="0" w:space="0" w:color="auto"/>
            <w:left w:val="none" w:sz="0" w:space="0" w:color="auto"/>
            <w:bottom w:val="none" w:sz="0" w:space="0" w:color="auto"/>
            <w:right w:val="none" w:sz="0" w:space="0" w:color="auto"/>
          </w:divBdr>
        </w:div>
        <w:div w:id="36244190">
          <w:marLeft w:val="1411"/>
          <w:marRight w:val="0"/>
          <w:marTop w:val="72"/>
          <w:marBottom w:val="0"/>
          <w:divBdr>
            <w:top w:val="none" w:sz="0" w:space="0" w:color="auto"/>
            <w:left w:val="none" w:sz="0" w:space="0" w:color="auto"/>
            <w:bottom w:val="none" w:sz="0" w:space="0" w:color="auto"/>
            <w:right w:val="none" w:sz="0" w:space="0" w:color="auto"/>
          </w:divBdr>
        </w:div>
        <w:div w:id="1367609037">
          <w:marLeft w:val="1973"/>
          <w:marRight w:val="0"/>
          <w:marTop w:val="72"/>
          <w:marBottom w:val="0"/>
          <w:divBdr>
            <w:top w:val="none" w:sz="0" w:space="0" w:color="auto"/>
            <w:left w:val="none" w:sz="0" w:space="0" w:color="auto"/>
            <w:bottom w:val="none" w:sz="0" w:space="0" w:color="auto"/>
            <w:right w:val="none" w:sz="0" w:space="0" w:color="auto"/>
          </w:divBdr>
        </w:div>
      </w:divsChild>
    </w:div>
    <w:div w:id="1530607587">
      <w:bodyDiv w:val="1"/>
      <w:marLeft w:val="0"/>
      <w:marRight w:val="0"/>
      <w:marTop w:val="0"/>
      <w:marBottom w:val="0"/>
      <w:divBdr>
        <w:top w:val="none" w:sz="0" w:space="0" w:color="auto"/>
        <w:left w:val="none" w:sz="0" w:space="0" w:color="auto"/>
        <w:bottom w:val="none" w:sz="0" w:space="0" w:color="auto"/>
        <w:right w:val="none" w:sz="0" w:space="0" w:color="auto"/>
      </w:divBdr>
      <w:divsChild>
        <w:div w:id="2047754740">
          <w:marLeft w:val="547"/>
          <w:marRight w:val="0"/>
          <w:marTop w:val="0"/>
          <w:marBottom w:val="0"/>
          <w:divBdr>
            <w:top w:val="none" w:sz="0" w:space="0" w:color="auto"/>
            <w:left w:val="none" w:sz="0" w:space="0" w:color="auto"/>
            <w:bottom w:val="none" w:sz="0" w:space="0" w:color="auto"/>
            <w:right w:val="none" w:sz="0" w:space="0" w:color="auto"/>
          </w:divBdr>
        </w:div>
        <w:div w:id="1005861534">
          <w:marLeft w:val="547"/>
          <w:marRight w:val="0"/>
          <w:marTop w:val="0"/>
          <w:marBottom w:val="0"/>
          <w:divBdr>
            <w:top w:val="none" w:sz="0" w:space="0" w:color="auto"/>
            <w:left w:val="none" w:sz="0" w:space="0" w:color="auto"/>
            <w:bottom w:val="none" w:sz="0" w:space="0" w:color="auto"/>
            <w:right w:val="none" w:sz="0" w:space="0" w:color="auto"/>
          </w:divBdr>
        </w:div>
        <w:div w:id="474614814">
          <w:marLeft w:val="547"/>
          <w:marRight w:val="0"/>
          <w:marTop w:val="0"/>
          <w:marBottom w:val="0"/>
          <w:divBdr>
            <w:top w:val="none" w:sz="0" w:space="0" w:color="auto"/>
            <w:left w:val="none" w:sz="0" w:space="0" w:color="auto"/>
            <w:bottom w:val="none" w:sz="0" w:space="0" w:color="auto"/>
            <w:right w:val="none" w:sz="0" w:space="0" w:color="auto"/>
          </w:divBdr>
        </w:div>
        <w:div w:id="340090739">
          <w:marLeft w:val="547"/>
          <w:marRight w:val="0"/>
          <w:marTop w:val="0"/>
          <w:marBottom w:val="0"/>
          <w:divBdr>
            <w:top w:val="none" w:sz="0" w:space="0" w:color="auto"/>
            <w:left w:val="none" w:sz="0" w:space="0" w:color="auto"/>
            <w:bottom w:val="none" w:sz="0" w:space="0" w:color="auto"/>
            <w:right w:val="none" w:sz="0" w:space="0" w:color="auto"/>
          </w:divBdr>
        </w:div>
      </w:divsChild>
    </w:div>
    <w:div w:id="1576739405">
      <w:bodyDiv w:val="1"/>
      <w:marLeft w:val="0"/>
      <w:marRight w:val="0"/>
      <w:marTop w:val="0"/>
      <w:marBottom w:val="0"/>
      <w:divBdr>
        <w:top w:val="none" w:sz="0" w:space="0" w:color="auto"/>
        <w:left w:val="none" w:sz="0" w:space="0" w:color="auto"/>
        <w:bottom w:val="none" w:sz="0" w:space="0" w:color="auto"/>
        <w:right w:val="none" w:sz="0" w:space="0" w:color="auto"/>
      </w:divBdr>
    </w:div>
    <w:div w:id="1594119611">
      <w:bodyDiv w:val="1"/>
      <w:marLeft w:val="0"/>
      <w:marRight w:val="0"/>
      <w:marTop w:val="0"/>
      <w:marBottom w:val="0"/>
      <w:divBdr>
        <w:top w:val="none" w:sz="0" w:space="0" w:color="auto"/>
        <w:left w:val="none" w:sz="0" w:space="0" w:color="auto"/>
        <w:bottom w:val="none" w:sz="0" w:space="0" w:color="auto"/>
        <w:right w:val="none" w:sz="0" w:space="0" w:color="auto"/>
      </w:divBdr>
    </w:div>
    <w:div w:id="1596401305">
      <w:bodyDiv w:val="1"/>
      <w:marLeft w:val="0"/>
      <w:marRight w:val="0"/>
      <w:marTop w:val="0"/>
      <w:marBottom w:val="0"/>
      <w:divBdr>
        <w:top w:val="none" w:sz="0" w:space="0" w:color="auto"/>
        <w:left w:val="none" w:sz="0" w:space="0" w:color="auto"/>
        <w:bottom w:val="none" w:sz="0" w:space="0" w:color="auto"/>
        <w:right w:val="none" w:sz="0" w:space="0" w:color="auto"/>
      </w:divBdr>
    </w:div>
    <w:div w:id="1645114142">
      <w:bodyDiv w:val="1"/>
      <w:marLeft w:val="0"/>
      <w:marRight w:val="0"/>
      <w:marTop w:val="0"/>
      <w:marBottom w:val="0"/>
      <w:divBdr>
        <w:top w:val="none" w:sz="0" w:space="0" w:color="auto"/>
        <w:left w:val="none" w:sz="0" w:space="0" w:color="auto"/>
        <w:bottom w:val="none" w:sz="0" w:space="0" w:color="auto"/>
        <w:right w:val="none" w:sz="0" w:space="0" w:color="auto"/>
      </w:divBdr>
    </w:div>
    <w:div w:id="1680699008">
      <w:bodyDiv w:val="1"/>
      <w:marLeft w:val="0"/>
      <w:marRight w:val="0"/>
      <w:marTop w:val="0"/>
      <w:marBottom w:val="0"/>
      <w:divBdr>
        <w:top w:val="none" w:sz="0" w:space="0" w:color="auto"/>
        <w:left w:val="none" w:sz="0" w:space="0" w:color="auto"/>
        <w:bottom w:val="none" w:sz="0" w:space="0" w:color="auto"/>
        <w:right w:val="none" w:sz="0" w:space="0" w:color="auto"/>
      </w:divBdr>
    </w:div>
    <w:div w:id="1688676125">
      <w:bodyDiv w:val="1"/>
      <w:marLeft w:val="0"/>
      <w:marRight w:val="0"/>
      <w:marTop w:val="0"/>
      <w:marBottom w:val="0"/>
      <w:divBdr>
        <w:top w:val="none" w:sz="0" w:space="0" w:color="auto"/>
        <w:left w:val="none" w:sz="0" w:space="0" w:color="auto"/>
        <w:bottom w:val="none" w:sz="0" w:space="0" w:color="auto"/>
        <w:right w:val="none" w:sz="0" w:space="0" w:color="auto"/>
      </w:divBdr>
      <w:divsChild>
        <w:div w:id="679543840">
          <w:marLeft w:val="274"/>
          <w:marRight w:val="0"/>
          <w:marTop w:val="77"/>
          <w:marBottom w:val="0"/>
          <w:divBdr>
            <w:top w:val="none" w:sz="0" w:space="0" w:color="auto"/>
            <w:left w:val="none" w:sz="0" w:space="0" w:color="auto"/>
            <w:bottom w:val="none" w:sz="0" w:space="0" w:color="auto"/>
            <w:right w:val="none" w:sz="0" w:space="0" w:color="auto"/>
          </w:divBdr>
        </w:div>
        <w:div w:id="602955134">
          <w:marLeft w:val="835"/>
          <w:marRight w:val="0"/>
          <w:marTop w:val="77"/>
          <w:marBottom w:val="0"/>
          <w:divBdr>
            <w:top w:val="none" w:sz="0" w:space="0" w:color="auto"/>
            <w:left w:val="none" w:sz="0" w:space="0" w:color="auto"/>
            <w:bottom w:val="none" w:sz="0" w:space="0" w:color="auto"/>
            <w:right w:val="none" w:sz="0" w:space="0" w:color="auto"/>
          </w:divBdr>
        </w:div>
        <w:div w:id="1045254129">
          <w:marLeft w:val="835"/>
          <w:marRight w:val="0"/>
          <w:marTop w:val="77"/>
          <w:marBottom w:val="0"/>
          <w:divBdr>
            <w:top w:val="none" w:sz="0" w:space="0" w:color="auto"/>
            <w:left w:val="none" w:sz="0" w:space="0" w:color="auto"/>
            <w:bottom w:val="none" w:sz="0" w:space="0" w:color="auto"/>
            <w:right w:val="none" w:sz="0" w:space="0" w:color="auto"/>
          </w:divBdr>
        </w:div>
        <w:div w:id="724598620">
          <w:marLeft w:val="835"/>
          <w:marRight w:val="0"/>
          <w:marTop w:val="77"/>
          <w:marBottom w:val="0"/>
          <w:divBdr>
            <w:top w:val="none" w:sz="0" w:space="0" w:color="auto"/>
            <w:left w:val="none" w:sz="0" w:space="0" w:color="auto"/>
            <w:bottom w:val="none" w:sz="0" w:space="0" w:color="auto"/>
            <w:right w:val="none" w:sz="0" w:space="0" w:color="auto"/>
          </w:divBdr>
        </w:div>
        <w:div w:id="1690448608">
          <w:marLeft w:val="274"/>
          <w:marRight w:val="0"/>
          <w:marTop w:val="77"/>
          <w:marBottom w:val="0"/>
          <w:divBdr>
            <w:top w:val="none" w:sz="0" w:space="0" w:color="auto"/>
            <w:left w:val="none" w:sz="0" w:space="0" w:color="auto"/>
            <w:bottom w:val="none" w:sz="0" w:space="0" w:color="auto"/>
            <w:right w:val="none" w:sz="0" w:space="0" w:color="auto"/>
          </w:divBdr>
        </w:div>
        <w:div w:id="1603486707">
          <w:marLeft w:val="835"/>
          <w:marRight w:val="0"/>
          <w:marTop w:val="77"/>
          <w:marBottom w:val="0"/>
          <w:divBdr>
            <w:top w:val="none" w:sz="0" w:space="0" w:color="auto"/>
            <w:left w:val="none" w:sz="0" w:space="0" w:color="auto"/>
            <w:bottom w:val="none" w:sz="0" w:space="0" w:color="auto"/>
            <w:right w:val="none" w:sz="0" w:space="0" w:color="auto"/>
          </w:divBdr>
        </w:div>
        <w:div w:id="1177619627">
          <w:marLeft w:val="835"/>
          <w:marRight w:val="0"/>
          <w:marTop w:val="77"/>
          <w:marBottom w:val="0"/>
          <w:divBdr>
            <w:top w:val="none" w:sz="0" w:space="0" w:color="auto"/>
            <w:left w:val="none" w:sz="0" w:space="0" w:color="auto"/>
            <w:bottom w:val="none" w:sz="0" w:space="0" w:color="auto"/>
            <w:right w:val="none" w:sz="0" w:space="0" w:color="auto"/>
          </w:divBdr>
        </w:div>
        <w:div w:id="902640793">
          <w:marLeft w:val="835"/>
          <w:marRight w:val="0"/>
          <w:marTop w:val="77"/>
          <w:marBottom w:val="0"/>
          <w:divBdr>
            <w:top w:val="none" w:sz="0" w:space="0" w:color="auto"/>
            <w:left w:val="none" w:sz="0" w:space="0" w:color="auto"/>
            <w:bottom w:val="none" w:sz="0" w:space="0" w:color="auto"/>
            <w:right w:val="none" w:sz="0" w:space="0" w:color="auto"/>
          </w:divBdr>
        </w:div>
        <w:div w:id="1685470868">
          <w:marLeft w:val="835"/>
          <w:marRight w:val="0"/>
          <w:marTop w:val="77"/>
          <w:marBottom w:val="0"/>
          <w:divBdr>
            <w:top w:val="none" w:sz="0" w:space="0" w:color="auto"/>
            <w:left w:val="none" w:sz="0" w:space="0" w:color="auto"/>
            <w:bottom w:val="none" w:sz="0" w:space="0" w:color="auto"/>
            <w:right w:val="none" w:sz="0" w:space="0" w:color="auto"/>
          </w:divBdr>
        </w:div>
        <w:div w:id="2055232694">
          <w:marLeft w:val="1411"/>
          <w:marRight w:val="0"/>
          <w:marTop w:val="77"/>
          <w:marBottom w:val="0"/>
          <w:divBdr>
            <w:top w:val="none" w:sz="0" w:space="0" w:color="auto"/>
            <w:left w:val="none" w:sz="0" w:space="0" w:color="auto"/>
            <w:bottom w:val="none" w:sz="0" w:space="0" w:color="auto"/>
            <w:right w:val="none" w:sz="0" w:space="0" w:color="auto"/>
          </w:divBdr>
        </w:div>
        <w:div w:id="1677687569">
          <w:marLeft w:val="1411"/>
          <w:marRight w:val="0"/>
          <w:marTop w:val="77"/>
          <w:marBottom w:val="0"/>
          <w:divBdr>
            <w:top w:val="none" w:sz="0" w:space="0" w:color="auto"/>
            <w:left w:val="none" w:sz="0" w:space="0" w:color="auto"/>
            <w:bottom w:val="none" w:sz="0" w:space="0" w:color="auto"/>
            <w:right w:val="none" w:sz="0" w:space="0" w:color="auto"/>
          </w:divBdr>
        </w:div>
        <w:div w:id="344409194">
          <w:marLeft w:val="835"/>
          <w:marRight w:val="0"/>
          <w:marTop w:val="77"/>
          <w:marBottom w:val="0"/>
          <w:divBdr>
            <w:top w:val="none" w:sz="0" w:space="0" w:color="auto"/>
            <w:left w:val="none" w:sz="0" w:space="0" w:color="auto"/>
            <w:bottom w:val="none" w:sz="0" w:space="0" w:color="auto"/>
            <w:right w:val="none" w:sz="0" w:space="0" w:color="auto"/>
          </w:divBdr>
        </w:div>
        <w:div w:id="529221783">
          <w:marLeft w:val="835"/>
          <w:marRight w:val="0"/>
          <w:marTop w:val="77"/>
          <w:marBottom w:val="0"/>
          <w:divBdr>
            <w:top w:val="none" w:sz="0" w:space="0" w:color="auto"/>
            <w:left w:val="none" w:sz="0" w:space="0" w:color="auto"/>
            <w:bottom w:val="none" w:sz="0" w:space="0" w:color="auto"/>
            <w:right w:val="none" w:sz="0" w:space="0" w:color="auto"/>
          </w:divBdr>
        </w:div>
      </w:divsChild>
    </w:div>
    <w:div w:id="1842157667">
      <w:bodyDiv w:val="1"/>
      <w:marLeft w:val="0"/>
      <w:marRight w:val="0"/>
      <w:marTop w:val="0"/>
      <w:marBottom w:val="0"/>
      <w:divBdr>
        <w:top w:val="none" w:sz="0" w:space="0" w:color="auto"/>
        <w:left w:val="none" w:sz="0" w:space="0" w:color="auto"/>
        <w:bottom w:val="none" w:sz="0" w:space="0" w:color="auto"/>
        <w:right w:val="none" w:sz="0" w:space="0" w:color="auto"/>
      </w:divBdr>
      <w:divsChild>
        <w:div w:id="231042582">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png"/><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SAQRZK7RPU5V-1-16326</_dlc_DocId>
    <_dlc_DocIdUrl xmlns="08b2df90-05d3-4030-90d4-c9feeb4a1cd9">
      <Url>https://ericoll.internal.ericsson.com/sites/NSA/_layouts/DocIdRedir.aspx?ID=SAQRZK7RPU5V-1-16326</Url>
      <Description>SAQRZK7RPU5V-1-16326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A1CCB-B0E5-4BAB-AD2A-1015ECF86949}">
  <ds:schemaRefs>
    <ds:schemaRef ds:uri="Microsoft.SharePoint.Taxonomy.ContentTypeSync"/>
  </ds:schemaRefs>
</ds:datastoreItem>
</file>

<file path=customXml/itemProps2.xml><?xml version="1.0" encoding="utf-8"?>
<ds:datastoreItem xmlns:ds="http://schemas.openxmlformats.org/officeDocument/2006/customXml" ds:itemID="{19DFE975-35F0-488D-AC43-65B4D1070225}">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030FCD01-BE81-437D-8BFF-69B8DD29D410}">
  <ds:schemaRefs>
    <ds:schemaRef ds:uri="http://schemas.microsoft.com/sharepoint/v3/contenttype/forms"/>
  </ds:schemaRefs>
</ds:datastoreItem>
</file>

<file path=customXml/itemProps4.xml><?xml version="1.0" encoding="utf-8"?>
<ds:datastoreItem xmlns:ds="http://schemas.openxmlformats.org/officeDocument/2006/customXml" ds:itemID="{689652A4-C489-47DD-A8D0-891D9DF45C3F}">
  <ds:schemaRefs>
    <ds:schemaRef ds:uri="http://schemas.microsoft.com/sharepoint/events"/>
  </ds:schemaRefs>
</ds:datastoreItem>
</file>

<file path=customXml/itemProps5.xml><?xml version="1.0" encoding="utf-8"?>
<ds:datastoreItem xmlns:ds="http://schemas.openxmlformats.org/officeDocument/2006/customXml" ds:itemID="{3EFEC236-2CFD-43D6-B694-5264DD699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B7C151-4176-FE45-965D-D86093364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16</TotalTime>
  <Pages>4</Pages>
  <Words>1924</Words>
  <Characters>10972</Characters>
  <Application>Microsoft Macintosh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Data duplication in lower layers (HARQ)</vt:lpstr>
    </vt:vector>
  </TitlesOfParts>
  <Company>Ericsson</Company>
  <LinksUpToDate>false</LinksUpToDate>
  <CharactersWithSpaces>12871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duplication in lower layers (HARQ)</dc:title>
  <dc:creator>Mattias</dc:creator>
  <cp:keywords>Ericsson; TDoc; 3GPP</cp:keywords>
  <cp:lastModifiedBy>Henrik Enbuske</cp:lastModifiedBy>
  <cp:revision>155</cp:revision>
  <cp:lastPrinted>2008-01-31T06:09:00Z</cp:lastPrinted>
  <dcterms:created xsi:type="dcterms:W3CDTF">2017-01-06T01:07:00Z</dcterms:created>
  <dcterms:modified xsi:type="dcterms:W3CDTF">2017-02-03T20:38:00Z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2017-01-23T23:00:00Z</vt:filetime>
  </property>
  <property fmtid="{D5CDD505-2E9C-101B-9397-08002B2CF9AE}" pid="3" name="ContentTypeId">
    <vt:lpwstr>0x010100BB337192E63E44A7A744CE7393F41F4E0029755995905BD74495DD3B5564DEF260</vt:lpwstr>
  </property>
  <property fmtid="{D5CDD505-2E9C-101B-9397-08002B2CF9AE}" pid="4" name="TaxKeyword">
    <vt:lpwstr>39;#3GPP|00000000-0000-0000-0000-000000000000</vt:lpwstr>
  </property>
  <property fmtid="{D5CDD505-2E9C-101B-9397-08002B2CF9AE}" pid="5" name="_dlc_DocIdItemGuid">
    <vt:lpwstr>e218976c-80cd-4861-aa98-87f4b52abed7</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